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A151" w14:textId="0B011975" w:rsidR="0071516F" w:rsidRPr="00253C75" w:rsidRDefault="0071516F" w:rsidP="0071516F">
      <w:pPr>
        <w:pStyle w:val="3GPPHeader"/>
        <w:spacing w:after="60"/>
        <w:rPr>
          <w:szCs w:val="24"/>
          <w:lang w:val="en-US"/>
        </w:rPr>
      </w:pPr>
      <w:r w:rsidRPr="00253C75">
        <w:rPr>
          <w:szCs w:val="24"/>
          <w:lang w:val="en-US"/>
        </w:rPr>
        <w:t>3GPP TSG-RAN WG1 Meeting #11</w:t>
      </w:r>
      <w:r w:rsidR="00D6224B" w:rsidRPr="00253C75">
        <w:rPr>
          <w:szCs w:val="24"/>
          <w:lang w:val="en-US"/>
        </w:rPr>
        <w:t>2</w:t>
      </w:r>
      <w:r w:rsidR="004A7032" w:rsidRPr="00253C75">
        <w:rPr>
          <w:szCs w:val="24"/>
          <w:lang w:val="en-US"/>
        </w:rPr>
        <w:t>bis</w:t>
      </w:r>
      <w:r w:rsidRPr="00253C75">
        <w:rPr>
          <w:szCs w:val="24"/>
          <w:lang w:val="en-US"/>
        </w:rPr>
        <w:tab/>
        <w:t>R1-</w:t>
      </w:r>
      <w:r w:rsidR="008110BF" w:rsidRPr="00253C75">
        <w:rPr>
          <w:szCs w:val="24"/>
          <w:lang w:val="en-US"/>
        </w:rPr>
        <w:t>23</w:t>
      </w:r>
      <w:r w:rsidR="00253C75" w:rsidRPr="00253C75">
        <w:rPr>
          <w:szCs w:val="24"/>
          <w:lang w:val="en-US"/>
        </w:rPr>
        <w:t>02873</w:t>
      </w:r>
    </w:p>
    <w:p w14:paraId="0E137F34" w14:textId="04D00837" w:rsidR="00787226" w:rsidRPr="00253C75" w:rsidRDefault="00787226" w:rsidP="0071516F">
      <w:pPr>
        <w:pStyle w:val="3GPPHeader"/>
      </w:pPr>
      <w:r w:rsidRPr="00253C75">
        <w:t>e-Meeting, April 17</w:t>
      </w:r>
      <w:r w:rsidRPr="00253C75">
        <w:rPr>
          <w:vertAlign w:val="superscript"/>
        </w:rPr>
        <w:t>th</w:t>
      </w:r>
      <w:r w:rsidR="00E0492F" w:rsidRPr="00253C75">
        <w:t xml:space="preserve"> </w:t>
      </w:r>
      <w:r w:rsidRPr="00253C75">
        <w:t>– April 26</w:t>
      </w:r>
      <w:r w:rsidRPr="00253C75">
        <w:rPr>
          <w:vertAlign w:val="superscript"/>
        </w:rPr>
        <w:t>th</w:t>
      </w:r>
      <w:r w:rsidRPr="00253C75">
        <w:t>, 2023</w:t>
      </w:r>
    </w:p>
    <w:p w14:paraId="5D0CF064" w14:textId="77777777" w:rsidR="00B0122F" w:rsidRPr="00253C75" w:rsidRDefault="00B0122F" w:rsidP="00311702">
      <w:pPr>
        <w:pStyle w:val="3GPPHeader"/>
        <w:rPr>
          <w:sz w:val="22"/>
          <w:szCs w:val="22"/>
        </w:rPr>
      </w:pPr>
    </w:p>
    <w:p w14:paraId="3C6869D1" w14:textId="5985A6EE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253C75">
        <w:rPr>
          <w:sz w:val="22"/>
          <w:szCs w:val="22"/>
          <w:lang w:val="en-US"/>
        </w:rPr>
        <w:t>Agenda Item:</w:t>
      </w:r>
      <w:r w:rsidRPr="00253C75">
        <w:rPr>
          <w:sz w:val="22"/>
          <w:szCs w:val="22"/>
          <w:lang w:val="en-US"/>
        </w:rPr>
        <w:tab/>
      </w:r>
      <w:r w:rsidR="0084118D" w:rsidRPr="00253C75">
        <w:rPr>
          <w:sz w:val="22"/>
          <w:szCs w:val="22"/>
          <w:lang w:val="en-US"/>
        </w:rPr>
        <w:t>9.</w:t>
      </w:r>
      <w:r w:rsidR="00F1741D" w:rsidRPr="00253C75">
        <w:rPr>
          <w:sz w:val="22"/>
          <w:szCs w:val="22"/>
          <w:lang w:val="en-US"/>
        </w:rPr>
        <w:t>15.1</w:t>
      </w:r>
    </w:p>
    <w:p w14:paraId="0CB055DD" w14:textId="64904E79" w:rsidR="00E90E49" w:rsidRPr="00CE0424" w:rsidRDefault="003D3C45" w:rsidP="00F64C2B">
      <w:pPr>
        <w:pStyle w:val="3GPPHeader"/>
        <w:rPr>
          <w:sz w:val="22"/>
          <w:szCs w:val="22"/>
        </w:rPr>
      </w:pPr>
      <w:r w:rsidRPr="00924165">
        <w:rPr>
          <w:sz w:val="22"/>
          <w:szCs w:val="22"/>
        </w:rPr>
        <w:t>Source:</w:t>
      </w:r>
      <w:r w:rsidR="00E90E49" w:rsidRPr="00924165">
        <w:rPr>
          <w:sz w:val="22"/>
          <w:szCs w:val="22"/>
        </w:rPr>
        <w:tab/>
      </w:r>
      <w:r w:rsidR="00F64C2B" w:rsidRPr="00924165">
        <w:rPr>
          <w:sz w:val="22"/>
          <w:szCs w:val="22"/>
        </w:rPr>
        <w:t>Ericsson</w:t>
      </w:r>
      <w:r w:rsidR="001958AF" w:rsidRPr="00924165">
        <w:rPr>
          <w:sz w:val="22"/>
          <w:szCs w:val="22"/>
        </w:rPr>
        <w:t>, Qualcomm, Thales</w:t>
      </w:r>
    </w:p>
    <w:p w14:paraId="63DAB814" w14:textId="4361EA5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E4275">
        <w:rPr>
          <w:sz w:val="22"/>
          <w:szCs w:val="22"/>
        </w:rPr>
        <w:t>Assumptions for the Self-Evaluation for</w:t>
      </w:r>
      <w:r w:rsidR="00927C4C">
        <w:rPr>
          <w:sz w:val="22"/>
          <w:szCs w:val="22"/>
        </w:rPr>
        <w:t xml:space="preserve"> the</w:t>
      </w:r>
      <w:r w:rsidR="00AE4275">
        <w:rPr>
          <w:sz w:val="22"/>
          <w:szCs w:val="22"/>
        </w:rPr>
        <w:t xml:space="preserve"> Satellite </w:t>
      </w:r>
      <w:r w:rsidR="00927C4C">
        <w:rPr>
          <w:sz w:val="22"/>
          <w:szCs w:val="22"/>
        </w:rPr>
        <w:t xml:space="preserve">Component of </w:t>
      </w:r>
      <w:r w:rsidR="00AE4275">
        <w:rPr>
          <w:sz w:val="22"/>
          <w:szCs w:val="22"/>
        </w:rPr>
        <w:t>IMT-2020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D9D446C" w14:textId="5AA67F0B" w:rsidR="00F36667" w:rsidRPr="00D52D1D" w:rsidRDefault="007C2DF3" w:rsidP="007C2DF3">
      <w:pPr>
        <w:pStyle w:val="3GPPNormalText"/>
        <w:rPr>
          <w:sz w:val="20"/>
          <w:szCs w:val="20"/>
          <w:lang w:val="en-GB"/>
        </w:rPr>
      </w:pPr>
      <w:r w:rsidRPr="007C2DF3">
        <w:rPr>
          <w:sz w:val="20"/>
          <w:szCs w:val="20"/>
        </w:rPr>
        <w:t>RAN</w:t>
      </w:r>
      <w:r w:rsidR="00D52D1D">
        <w:rPr>
          <w:sz w:val="20"/>
          <w:szCs w:val="20"/>
          <w:lang w:val="en-US"/>
        </w:rPr>
        <w:t xml:space="preserve">#99 agreed on a Study Item for </w:t>
      </w:r>
      <w:r w:rsidR="00BE35A6">
        <w:rPr>
          <w:sz w:val="20"/>
          <w:szCs w:val="20"/>
          <w:lang w:val="en-US"/>
        </w:rPr>
        <w:t xml:space="preserve">a </w:t>
      </w:r>
      <w:r w:rsidR="00D52D1D" w:rsidRPr="00D52D1D">
        <w:rPr>
          <w:sz w:val="20"/>
          <w:szCs w:val="20"/>
          <w:lang w:val="en-US"/>
        </w:rPr>
        <w:t>Self-Evaluation towards the 3GPP submission of a IMT-2020 Satellite Radio Interface Technology</w:t>
      </w:r>
      <w:r w:rsidR="00BE35A6">
        <w:rPr>
          <w:sz w:val="20"/>
          <w:szCs w:val="20"/>
          <w:lang w:val="en-US"/>
        </w:rPr>
        <w:t xml:space="preserve"> [1]. In this contribution we provide basic </w:t>
      </w:r>
      <w:r w:rsidR="00431E61">
        <w:rPr>
          <w:sz w:val="20"/>
          <w:szCs w:val="20"/>
          <w:lang w:val="en-US"/>
        </w:rPr>
        <w:t xml:space="preserve">simulation </w:t>
      </w:r>
      <w:r w:rsidR="00BE35A6">
        <w:rPr>
          <w:sz w:val="20"/>
          <w:szCs w:val="20"/>
          <w:lang w:val="en-US"/>
        </w:rPr>
        <w:t>assumptions</w:t>
      </w:r>
      <w:r w:rsidR="00431E61">
        <w:rPr>
          <w:sz w:val="20"/>
          <w:szCs w:val="20"/>
          <w:lang w:val="en-US"/>
        </w:rPr>
        <w:t xml:space="preserve"> to be used</w:t>
      </w:r>
      <w:r w:rsidR="00BE35A6">
        <w:rPr>
          <w:sz w:val="20"/>
          <w:szCs w:val="20"/>
          <w:lang w:val="en-US"/>
        </w:rPr>
        <w:t xml:space="preserve"> </w:t>
      </w:r>
      <w:r w:rsidR="00431E61">
        <w:rPr>
          <w:sz w:val="20"/>
          <w:szCs w:val="20"/>
          <w:lang w:val="en-US"/>
        </w:rPr>
        <w:t>for the self-evaluation</w:t>
      </w:r>
      <w:r w:rsidR="005A5ED8">
        <w:rPr>
          <w:sz w:val="20"/>
          <w:szCs w:val="20"/>
          <w:lang w:val="en-US"/>
        </w:rPr>
        <w:t xml:space="preserve"> of </w:t>
      </w:r>
      <w:r w:rsidR="0033074E">
        <w:rPr>
          <w:sz w:val="20"/>
          <w:szCs w:val="20"/>
          <w:lang w:val="en-US"/>
        </w:rPr>
        <w:t>peak data rate and peak spectral efficiency</w:t>
      </w:r>
      <w:r w:rsidR="00431E61">
        <w:rPr>
          <w:sz w:val="20"/>
          <w:szCs w:val="20"/>
          <w:lang w:val="en-US"/>
        </w:rPr>
        <w:t>.</w:t>
      </w:r>
    </w:p>
    <w:p w14:paraId="1B4C4F40" w14:textId="0076438E" w:rsidR="00BE1128" w:rsidRDefault="00D51613">
      <w:pPr>
        <w:pStyle w:val="Heading1"/>
      </w:pPr>
      <w:r>
        <w:t>2</w:t>
      </w:r>
      <w:r w:rsidR="00BE1128">
        <w:tab/>
      </w:r>
      <w:r w:rsidR="008325C2">
        <w:t>Simulation assumptions</w:t>
      </w:r>
      <w:r w:rsidR="002D2773">
        <w:t xml:space="preserve"> for peak </w:t>
      </w:r>
      <w:r w:rsidR="00CC767C">
        <w:t xml:space="preserve">data </w:t>
      </w:r>
      <w:r w:rsidR="002D2773">
        <w:t xml:space="preserve">rate </w:t>
      </w:r>
      <w:r w:rsidR="00026895">
        <w:t xml:space="preserve">and </w:t>
      </w:r>
      <w:r w:rsidR="00F45794">
        <w:t xml:space="preserve">peak </w:t>
      </w:r>
      <w:r w:rsidR="00026895">
        <w:t>spectral efficiency</w:t>
      </w:r>
    </w:p>
    <w:p w14:paraId="51D5F3E4" w14:textId="57CE424C" w:rsidR="006A23F4" w:rsidRDefault="00742B1E" w:rsidP="006A23F4">
      <w:pPr>
        <w:pStyle w:val="3GPPNormalTex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Rel-17 defined two frequency bands for </w:t>
      </w:r>
      <w:r w:rsidR="007C6E53">
        <w:rPr>
          <w:sz w:val="20"/>
          <w:szCs w:val="20"/>
          <w:lang w:val="en-US"/>
        </w:rPr>
        <w:t xml:space="preserve">NR </w:t>
      </w:r>
      <w:r>
        <w:rPr>
          <w:sz w:val="20"/>
          <w:szCs w:val="20"/>
          <w:lang w:val="en-US"/>
        </w:rPr>
        <w:t xml:space="preserve">NTN, n256 (S-band) and n255 (L-band). </w:t>
      </w:r>
      <w:proofErr w:type="gramStart"/>
      <w:r w:rsidR="00F14952">
        <w:rPr>
          <w:sz w:val="20"/>
          <w:szCs w:val="20"/>
          <w:lang w:val="en-US"/>
        </w:rPr>
        <w:t>Both of these</w:t>
      </w:r>
      <w:proofErr w:type="gramEnd"/>
      <w:r w:rsidR="00F14952">
        <w:rPr>
          <w:sz w:val="20"/>
          <w:szCs w:val="20"/>
          <w:lang w:val="en-US"/>
        </w:rPr>
        <w:t xml:space="preserve"> bands are in FR1 and FDD, so </w:t>
      </w:r>
      <w:r w:rsidR="006A23F4">
        <w:rPr>
          <w:sz w:val="20"/>
          <w:szCs w:val="20"/>
          <w:lang w:val="en-US"/>
        </w:rPr>
        <w:t>there is no need to evaluate TDD</w:t>
      </w:r>
      <w:r w:rsidR="00F14952">
        <w:rPr>
          <w:sz w:val="20"/>
          <w:szCs w:val="20"/>
          <w:lang w:val="en-US"/>
        </w:rPr>
        <w:t xml:space="preserve"> or FR2 fre</w:t>
      </w:r>
      <w:r w:rsidR="00F508F4">
        <w:rPr>
          <w:sz w:val="20"/>
          <w:szCs w:val="20"/>
          <w:lang w:val="en-US"/>
        </w:rPr>
        <w:t>quencies</w:t>
      </w:r>
      <w:r w:rsidR="006A23F4">
        <w:rPr>
          <w:sz w:val="20"/>
          <w:szCs w:val="20"/>
          <w:lang w:val="en-US"/>
        </w:rPr>
        <w:t xml:space="preserve">. </w:t>
      </w:r>
    </w:p>
    <w:p w14:paraId="3F1294F8" w14:textId="540A4267" w:rsidR="00DA6F74" w:rsidRDefault="006A23F4" w:rsidP="006A23F4">
      <w:pPr>
        <w:pStyle w:val="3GPPNormalText"/>
        <w:rPr>
          <w:sz w:val="20"/>
          <w:szCs w:val="20"/>
          <w:lang w:val="en-US"/>
        </w:rPr>
      </w:pPr>
      <w:r w:rsidRPr="006A23F4">
        <w:rPr>
          <w:sz w:val="20"/>
          <w:szCs w:val="20"/>
        </w:rPr>
        <w:t xml:space="preserve">Table 1 shows </w:t>
      </w:r>
      <w:r>
        <w:rPr>
          <w:sz w:val="20"/>
          <w:szCs w:val="20"/>
          <w:lang w:val="en-US"/>
        </w:rPr>
        <w:t>simulation assumptions</w:t>
      </w:r>
      <w:r w:rsidR="007C6E53">
        <w:rPr>
          <w:sz w:val="20"/>
          <w:szCs w:val="20"/>
          <w:lang w:val="en-US"/>
        </w:rPr>
        <w:t xml:space="preserve"> proposed</w:t>
      </w:r>
      <w:r>
        <w:rPr>
          <w:sz w:val="20"/>
          <w:szCs w:val="20"/>
          <w:lang w:val="en-US"/>
        </w:rPr>
        <w:t xml:space="preserve"> for DL</w:t>
      </w:r>
      <w:r w:rsidR="00331BE7">
        <w:rPr>
          <w:sz w:val="20"/>
          <w:szCs w:val="20"/>
          <w:lang w:val="en-US"/>
        </w:rPr>
        <w:t xml:space="preserve"> evaluations</w:t>
      </w:r>
      <w:r w:rsidR="00971C55">
        <w:rPr>
          <w:sz w:val="20"/>
          <w:szCs w:val="20"/>
          <w:lang w:val="en-US"/>
        </w:rPr>
        <w:t xml:space="preserve"> for the peak data rate and peak spectral efficiency</w:t>
      </w:r>
      <w:r w:rsidR="00331BE7">
        <w:rPr>
          <w:sz w:val="20"/>
          <w:szCs w:val="20"/>
          <w:lang w:val="en-US"/>
        </w:rPr>
        <w:t>.</w:t>
      </w:r>
    </w:p>
    <w:p w14:paraId="71A97ADA" w14:textId="3D66973D" w:rsidR="003231AF" w:rsidRPr="003231AF" w:rsidRDefault="003231AF" w:rsidP="003231AF">
      <w:pPr>
        <w:pStyle w:val="TH"/>
        <w:rPr>
          <w:lang w:val="en-US"/>
        </w:rPr>
      </w:pPr>
      <w:bookmarkStart w:id="0" w:name="_Ref506285681"/>
      <w:r w:rsidRPr="00A234EB">
        <w:t xml:space="preserve">Table </w:t>
      </w:r>
      <w:bookmarkEnd w:id="0"/>
      <w:r>
        <w:rPr>
          <w:lang w:val="en-US"/>
        </w:rPr>
        <w:t>1</w:t>
      </w:r>
      <w:r w:rsidR="00745A17">
        <w:rPr>
          <w:lang w:val="en-US"/>
        </w:rPr>
        <w:t>: NR</w:t>
      </w:r>
      <w:r w:rsidR="00FC1ED7">
        <w:rPr>
          <w:lang w:val="en-US"/>
        </w:rPr>
        <w:t>-NTN</w:t>
      </w:r>
      <w:r w:rsidRPr="00A234EB">
        <w:t xml:space="preserve"> </w:t>
      </w:r>
      <w:r w:rsidR="008C10DD">
        <w:rPr>
          <w:lang w:val="en-US"/>
        </w:rPr>
        <w:t>p</w:t>
      </w:r>
      <w:r w:rsidRPr="00A234EB">
        <w:t>arameters for DL evaluation</w:t>
      </w:r>
      <w:r>
        <w:rPr>
          <w:lang w:val="en-US"/>
        </w:rPr>
        <w:t>s</w:t>
      </w:r>
    </w:p>
    <w:tbl>
      <w:tblPr>
        <w:tblW w:w="8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2"/>
        <w:gridCol w:w="3119"/>
        <w:gridCol w:w="2741"/>
      </w:tblGrid>
      <w:tr w:rsidR="00331BE7" w:rsidRPr="00A234EB" w14:paraId="3E02237B" w14:textId="77777777" w:rsidTr="0039139C">
        <w:trPr>
          <w:jc w:val="center"/>
        </w:trPr>
        <w:tc>
          <w:tcPr>
            <w:tcW w:w="2542" w:type="dxa"/>
            <w:shd w:val="clear" w:color="auto" w:fill="BFBFBF"/>
          </w:tcPr>
          <w:p w14:paraId="2ABB3779" w14:textId="77777777" w:rsidR="00331BE7" w:rsidRPr="00A234EB" w:rsidRDefault="00331BE7" w:rsidP="0039139C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3119" w:type="dxa"/>
            <w:shd w:val="clear" w:color="auto" w:fill="BFBFBF"/>
          </w:tcPr>
          <w:p w14:paraId="6B4BF7EB" w14:textId="77777777" w:rsidR="00331BE7" w:rsidRPr="00A234EB" w:rsidRDefault="00331BE7" w:rsidP="0039139C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741" w:type="dxa"/>
            <w:shd w:val="clear" w:color="auto" w:fill="BFBFBF"/>
          </w:tcPr>
          <w:p w14:paraId="5C72DFD7" w14:textId="77777777" w:rsidR="00331BE7" w:rsidRPr="00A234EB" w:rsidRDefault="00331BE7" w:rsidP="0039139C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331BE7" w:rsidRPr="00A234EB" w14:paraId="5C120BEF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7318007E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 w:rsidRPr="00A234EB"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14:paraId="7AD7E7AB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val="en-US" w:eastAsia="en-US"/>
              </w:rPr>
              <w:drawing>
                <wp:inline distT="0" distB="0" distL="0" distR="0" wp14:anchorId="389C03A7" wp14:editId="5444FE66">
                  <wp:extent cx="307340" cy="248920"/>
                  <wp:effectExtent l="0" t="0" r="0" b="0"/>
                  <wp:docPr id="33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shd w:val="clear" w:color="auto" w:fill="auto"/>
          </w:tcPr>
          <w:p w14:paraId="47DF7BBD" w14:textId="443A4C1C" w:rsidR="00331BE7" w:rsidRPr="00A234EB" w:rsidRDefault="008D0C89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39ADBCC" w14:textId="25277E6B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41" w:type="dxa"/>
            <w:shd w:val="clear" w:color="auto" w:fill="auto"/>
          </w:tcPr>
          <w:p w14:paraId="46EF0EA8" w14:textId="408EB9A2" w:rsidR="00331BE7" w:rsidRPr="00A234EB" w:rsidRDefault="00331BE7" w:rsidP="008D0C89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31BE7" w:rsidRPr="00A234EB" w14:paraId="3B9F6299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3B60C5E9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A234EB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14:paraId="0A955FAD" w14:textId="77777777" w:rsidR="00331BE7" w:rsidRPr="00A234EB" w:rsidRDefault="00331BE7" w:rsidP="0039139C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A234EB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val="en-US" w:eastAsia="en-US"/>
              </w:rPr>
              <w:drawing>
                <wp:inline distT="0" distB="0" distL="0" distR="0" wp14:anchorId="75E07BFF" wp14:editId="4001E9E3">
                  <wp:extent cx="248920" cy="212090"/>
                  <wp:effectExtent l="0" t="0" r="0" b="0"/>
                  <wp:docPr id="34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shd w:val="clear" w:color="auto" w:fill="auto"/>
          </w:tcPr>
          <w:p w14:paraId="1F843622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41" w:type="dxa"/>
            <w:shd w:val="clear" w:color="auto" w:fill="auto"/>
          </w:tcPr>
          <w:p w14:paraId="2E1D785D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 w:hint="eastAsia"/>
                <w:sz w:val="18"/>
                <w:szCs w:val="18"/>
                <w:lang w:eastAsia="zh-CN"/>
              </w:rPr>
              <w:t>25</w:t>
            </w: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6QAM</w:t>
            </w:r>
          </w:p>
        </w:tc>
      </w:tr>
      <w:tr w:rsidR="00331BE7" w:rsidRPr="00A234EB" w14:paraId="20190FB2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6C96671D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A234EB">
              <w:rPr>
                <w:rFonts w:ascii="Arial" w:hAnsi="Arial" w:cs="Arial"/>
                <w:sz w:val="18"/>
              </w:rPr>
              <w:t xml:space="preserve">Scaling factor of modulation </w:t>
            </w:r>
          </w:p>
          <w:p w14:paraId="60FEB413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 w14:anchorId="2D3566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21.6pt" o:ole="">
                  <v:imagedata r:id="rId13" o:title=""/>
                </v:shape>
                <o:OLEObject Type="Embed" ProgID="Equation.DSMT4" ShapeID="_x0000_i1025" DrawAspect="Content" ObjectID="_1742392310" r:id="rId14"/>
              </w:object>
            </w:r>
          </w:p>
        </w:tc>
        <w:tc>
          <w:tcPr>
            <w:tcW w:w="3119" w:type="dxa"/>
            <w:shd w:val="clear" w:color="auto" w:fill="auto"/>
          </w:tcPr>
          <w:p w14:paraId="264F3683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4EB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41" w:type="dxa"/>
            <w:shd w:val="clear" w:color="auto" w:fill="auto"/>
          </w:tcPr>
          <w:p w14:paraId="47EB11DC" w14:textId="77777777" w:rsidR="00331BE7" w:rsidRPr="00A234EB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31BE7" w:rsidRPr="00253C75" w14:paraId="73AE7E47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7C7BF348" w14:textId="77777777" w:rsidR="00331BE7" w:rsidRPr="00253C75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14:paraId="3A310645" w14:textId="77777777" w:rsidR="00331BE7" w:rsidRPr="00253C75" w:rsidRDefault="00331BE7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253C75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253C75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05CA5B50" w14:textId="77777777" w:rsidR="00331BE7" w:rsidRPr="00253C75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948/1024 = 0.9258</w:t>
            </w:r>
          </w:p>
        </w:tc>
        <w:tc>
          <w:tcPr>
            <w:tcW w:w="2741" w:type="dxa"/>
            <w:shd w:val="clear" w:color="auto" w:fill="auto"/>
          </w:tcPr>
          <w:p w14:paraId="3F1DC229" w14:textId="77777777" w:rsidR="00331BE7" w:rsidRPr="00253C75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31BE7" w:rsidRPr="00253C75" w14:paraId="4456C57D" w14:textId="77777777" w:rsidTr="0039139C">
        <w:trPr>
          <w:trHeight w:val="269"/>
          <w:jc w:val="center"/>
        </w:trPr>
        <w:tc>
          <w:tcPr>
            <w:tcW w:w="2542" w:type="dxa"/>
            <w:shd w:val="clear" w:color="auto" w:fill="auto"/>
          </w:tcPr>
          <w:p w14:paraId="082F4C67" w14:textId="77777777" w:rsidR="00331BE7" w:rsidRPr="00253C75" w:rsidRDefault="00331BE7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53C75">
              <w:rPr>
                <w:rFonts w:ascii="Arial" w:hAnsi="Arial" w:cs="Arial"/>
                <w:position w:val="-10"/>
                <w:sz w:val="18"/>
                <w:szCs w:val="18"/>
              </w:rPr>
              <w:object w:dxaOrig="240" w:dyaOrig="260" w14:anchorId="749DBCF6">
                <v:shape id="_x0000_i1026" type="#_x0000_t75" style="width:14.4pt;height:14.4pt" o:ole="">
                  <v:imagedata r:id="rId15" o:title=""/>
                </v:shape>
                <o:OLEObject Type="Embed" ProgID="Equation.DSMT4" ShapeID="_x0000_i1026" DrawAspect="Content" ObjectID="_1742392311" r:id="rId16"/>
              </w:object>
            </w:r>
          </w:p>
        </w:tc>
        <w:tc>
          <w:tcPr>
            <w:tcW w:w="3119" w:type="dxa"/>
            <w:shd w:val="clear" w:color="auto" w:fill="auto"/>
          </w:tcPr>
          <w:p w14:paraId="1992C065" w14:textId="3E744475" w:rsidR="00331BE7" w:rsidRPr="00253C75" w:rsidRDefault="00331BE7" w:rsidP="0039139C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741" w:type="dxa"/>
            <w:shd w:val="clear" w:color="auto" w:fill="auto"/>
          </w:tcPr>
          <w:p w14:paraId="344A05A9" w14:textId="77777777" w:rsidR="00331BE7" w:rsidRPr="00253C75" w:rsidRDefault="00331BE7" w:rsidP="0039139C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3C75">
              <w:rPr>
                <w:rFonts w:ascii="Arial" w:eastAsia="Batang" w:hAnsi="Arial" w:cs="Arial"/>
                <w:sz w:val="18"/>
                <w:szCs w:val="18"/>
              </w:rPr>
              <w:t>SCS = 2</w:t>
            </w:r>
            <w:r w:rsidRPr="00253C75">
              <w:rPr>
                <w:rFonts w:ascii="Symbol" w:eastAsia="Batang" w:hAnsi="Symbol" w:cs="Arial"/>
                <w:sz w:val="18"/>
                <w:szCs w:val="18"/>
                <w:vertAlign w:val="superscript"/>
              </w:rPr>
              <w:t></w:t>
            </w:r>
            <w:r w:rsidRPr="00253C75">
              <w:rPr>
                <w:rFonts w:ascii="Arial" w:eastAsia="Batang" w:hAnsi="Arial" w:cs="Arial"/>
                <w:sz w:val="18"/>
                <w:szCs w:val="18"/>
              </w:rPr>
              <w:t>×15 kHz</w:t>
            </w:r>
          </w:p>
          <w:p w14:paraId="2DEBA647" w14:textId="764DA548" w:rsidR="008B7FDE" w:rsidRPr="00253C75" w:rsidRDefault="008B7FDE" w:rsidP="0039139C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3C75">
              <w:rPr>
                <w:rFonts w:ascii="Arial" w:eastAsia="Batang" w:hAnsi="Arial" w:cs="Arial"/>
                <w:sz w:val="18"/>
                <w:szCs w:val="18"/>
              </w:rPr>
              <w:t xml:space="preserve">RAN4 </w:t>
            </w:r>
            <w:r w:rsidR="00B67A24" w:rsidRPr="00253C75">
              <w:rPr>
                <w:rFonts w:ascii="Arial" w:eastAsia="Batang" w:hAnsi="Arial" w:cs="Arial"/>
                <w:sz w:val="18"/>
                <w:szCs w:val="18"/>
              </w:rPr>
              <w:t xml:space="preserve">UE </w:t>
            </w:r>
            <w:r w:rsidR="000511AC" w:rsidRPr="00253C75">
              <w:rPr>
                <w:rFonts w:ascii="Arial" w:eastAsia="Batang" w:hAnsi="Arial" w:cs="Arial"/>
                <w:sz w:val="18"/>
                <w:szCs w:val="18"/>
              </w:rPr>
              <w:t xml:space="preserve">UL </w:t>
            </w:r>
            <w:r w:rsidR="00B67A24" w:rsidRPr="00253C75">
              <w:rPr>
                <w:rFonts w:ascii="Arial" w:eastAsia="Batang" w:hAnsi="Arial" w:cs="Arial"/>
                <w:sz w:val="18"/>
                <w:szCs w:val="18"/>
              </w:rPr>
              <w:t xml:space="preserve">Tx </w:t>
            </w:r>
            <w:r w:rsidR="000511AC" w:rsidRPr="00253C75">
              <w:rPr>
                <w:rFonts w:ascii="Arial" w:eastAsia="Batang" w:hAnsi="Arial" w:cs="Arial"/>
                <w:sz w:val="18"/>
                <w:szCs w:val="18"/>
              </w:rPr>
              <w:t xml:space="preserve">timing </w:t>
            </w:r>
            <w:r w:rsidRPr="00253C75">
              <w:rPr>
                <w:rFonts w:ascii="Arial" w:eastAsia="Batang" w:hAnsi="Arial" w:cs="Arial"/>
                <w:sz w:val="18"/>
                <w:szCs w:val="18"/>
              </w:rPr>
              <w:t xml:space="preserve">requirements allow only 15 kHz </w:t>
            </w:r>
            <w:r w:rsidR="00B67A24" w:rsidRPr="00253C75">
              <w:rPr>
                <w:rFonts w:ascii="Arial" w:eastAsia="Batang" w:hAnsi="Arial" w:cs="Arial"/>
                <w:sz w:val="18"/>
                <w:szCs w:val="18"/>
              </w:rPr>
              <w:t xml:space="preserve">and 30 kHz </w:t>
            </w:r>
            <w:r w:rsidRPr="00253C75">
              <w:rPr>
                <w:rFonts w:ascii="Arial" w:eastAsia="Batang" w:hAnsi="Arial" w:cs="Arial"/>
                <w:sz w:val="18"/>
                <w:szCs w:val="18"/>
              </w:rPr>
              <w:t>SCS for NTN</w:t>
            </w:r>
            <w:r w:rsidR="00067C84" w:rsidRPr="00253C75">
              <w:rPr>
                <w:rFonts w:ascii="Arial" w:eastAsia="Batang" w:hAnsi="Arial" w:cs="Arial"/>
                <w:sz w:val="18"/>
                <w:szCs w:val="18"/>
              </w:rPr>
              <w:t xml:space="preserve"> </w:t>
            </w:r>
            <w:r w:rsidR="0080250D" w:rsidRPr="00253C75">
              <w:rPr>
                <w:rFonts w:ascii="Arial" w:eastAsia="Batang" w:hAnsi="Arial" w:cs="Arial"/>
                <w:sz w:val="18"/>
                <w:szCs w:val="18"/>
              </w:rPr>
              <w:t>[2]</w:t>
            </w:r>
          </w:p>
        </w:tc>
      </w:tr>
      <w:tr w:rsidR="00331BE7" w:rsidRPr="00253C75" w14:paraId="2CD9BFB3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4FE32221" w14:textId="77777777" w:rsidR="00331BE7" w:rsidRPr="00253C75" w:rsidRDefault="00331BE7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53C75">
              <w:rPr>
                <w:rFonts w:ascii="Arial" w:hAnsi="Arial" w:cs="Arial"/>
                <w:position w:val="-12"/>
                <w:sz w:val="18"/>
                <w:szCs w:val="18"/>
              </w:rPr>
              <w:object w:dxaOrig="840" w:dyaOrig="380" w14:anchorId="626729CB">
                <v:shape id="_x0000_i1027" type="#_x0000_t75" style="width:42.6pt;height:21.6pt" o:ole="">
                  <v:imagedata r:id="rId17" o:title=""/>
                </v:shape>
                <o:OLEObject Type="Embed" ProgID="Equation.DSMT4" ShapeID="_x0000_i1027" DrawAspect="Content" ObjectID="_1742392312" r:id="rId18"/>
              </w:object>
            </w:r>
          </w:p>
        </w:tc>
        <w:tc>
          <w:tcPr>
            <w:tcW w:w="3119" w:type="dxa"/>
            <w:shd w:val="clear" w:color="auto" w:fill="auto"/>
          </w:tcPr>
          <w:p w14:paraId="57A11E09" w14:textId="0280A729" w:rsidR="00331BE7" w:rsidRPr="00253C75" w:rsidRDefault="00052A9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Based on</w:t>
            </w:r>
            <w:r w:rsidR="00232252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ITU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-R report </w:t>
            </w:r>
            <w:r w:rsidR="00547F08">
              <w:rPr>
                <w:rFonts w:ascii="Arial" w:hAnsi="Arial" w:cs="Arial"/>
                <w:sz w:val="18"/>
                <w:szCs w:val="18"/>
                <w:lang w:eastAsia="zh-CN"/>
              </w:rPr>
              <w:t>M.2514</w:t>
            </w:r>
            <w:r w:rsidR="00232252" w:rsidRPr="00253C75">
              <w:rPr>
                <w:rFonts w:ascii="Arial" w:hAnsi="Arial" w:cs="Arial"/>
                <w:sz w:val="18"/>
                <w:szCs w:val="18"/>
                <w:lang w:eastAsia="zh-CN"/>
              </w:rPr>
              <w:t>, 30 MHz</w:t>
            </w:r>
            <w:r w:rsidR="00547F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channel BW</w:t>
            </w:r>
            <w:r w:rsidR="00232252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47F08">
              <w:rPr>
                <w:rFonts w:ascii="Arial" w:hAnsi="Arial" w:cs="Arial"/>
                <w:sz w:val="18"/>
                <w:szCs w:val="18"/>
                <w:lang w:eastAsia="zh-CN"/>
              </w:rPr>
              <w:t>should be considered</w:t>
            </w:r>
            <w:r w:rsidR="00232252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Hence, </w:t>
            </w:r>
            <w:r w:rsidR="006A12D3" w:rsidRPr="00253C75">
              <w:rPr>
                <w:rFonts w:ascii="Arial" w:hAnsi="Arial" w:cs="Arial"/>
                <w:sz w:val="18"/>
                <w:szCs w:val="18"/>
                <w:lang w:eastAsia="zh-CN"/>
              </w:rPr>
              <w:t>160 PRBs</w:t>
            </w:r>
            <w:r w:rsidR="00D5306E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A12D3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are </w:t>
            </w:r>
            <w:r w:rsidR="0028409A">
              <w:rPr>
                <w:rFonts w:ascii="Arial" w:hAnsi="Arial" w:cs="Arial"/>
                <w:sz w:val="18"/>
                <w:szCs w:val="18"/>
                <w:lang w:eastAsia="zh-CN"/>
              </w:rPr>
              <w:t>assumed</w:t>
            </w:r>
            <w:r w:rsidR="0028409A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A12D3" w:rsidRPr="00253C75">
              <w:rPr>
                <w:rFonts w:ascii="Arial" w:hAnsi="Arial" w:cs="Arial"/>
                <w:sz w:val="18"/>
                <w:szCs w:val="18"/>
                <w:lang w:eastAsia="zh-CN"/>
              </w:rPr>
              <w:t>for the purpose of the evaluations</w:t>
            </w:r>
          </w:p>
        </w:tc>
        <w:tc>
          <w:tcPr>
            <w:tcW w:w="2741" w:type="dxa"/>
            <w:shd w:val="clear" w:color="auto" w:fill="auto"/>
          </w:tcPr>
          <w:p w14:paraId="5B0A1523" w14:textId="4FF58A39" w:rsidR="00331BE7" w:rsidRPr="00253C75" w:rsidRDefault="00331BE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C2B97" w:rsidRPr="00253C75" w14:paraId="05409146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5F4CC106" w14:textId="60FB397E" w:rsidR="006C2B97" w:rsidRPr="00253C75" w:rsidRDefault="006C2B9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t>Overhead</w:t>
            </w:r>
            <w:r w:rsidR="00DD01BF" w:rsidRPr="00253C75">
              <w:rPr>
                <w:rFonts w:ascii="Arial" w:hAnsi="Arial" w:cs="Arial"/>
                <w:sz w:val="18"/>
                <w:szCs w:val="18"/>
              </w:rPr>
              <w:t xml:space="preserve"> assumptions</w:t>
            </w:r>
          </w:p>
        </w:tc>
        <w:tc>
          <w:tcPr>
            <w:tcW w:w="3119" w:type="dxa"/>
            <w:shd w:val="clear" w:color="auto" w:fill="auto"/>
          </w:tcPr>
          <w:p w14:paraId="06037F8C" w14:textId="67A2216F" w:rsidR="00A917BB" w:rsidRPr="00253C75" w:rsidRDefault="00502C8F" w:rsidP="00A917BB">
            <w:pPr>
              <w:widowControl w:val="0"/>
              <w:numPr>
                <w:ilvl w:val="0"/>
                <w:numId w:val="25"/>
              </w:numPr>
              <w:snapToGrid w:val="0"/>
              <w:spacing w:after="0"/>
              <w:ind w:left="274" w:hanging="274"/>
              <w:rPr>
                <w:rFonts w:ascii="Arial" w:eastAsiaTheme="minorEastAsia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t>PDCCH: CORESET of 24 PRBs</w:t>
            </w:r>
            <w:r w:rsidRPr="00253C7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253C75">
              <w:rPr>
                <w:rFonts w:ascii="Arial" w:hAnsi="Arial" w:cs="Arial"/>
                <w:sz w:val="18"/>
                <w:szCs w:val="18"/>
              </w:rPr>
              <w:t>(4 CCE</w:t>
            </w:r>
            <w:r w:rsidR="00693E99">
              <w:rPr>
                <w:rFonts w:ascii="Arial" w:hAnsi="Arial" w:cs="Arial"/>
                <w:sz w:val="18"/>
                <w:szCs w:val="18"/>
              </w:rPr>
              <w:t>; AL 4</w:t>
            </w:r>
            <w:r w:rsidRPr="00253C75">
              <w:rPr>
                <w:rFonts w:ascii="Arial" w:hAnsi="Arial" w:cs="Arial"/>
                <w:sz w:val="18"/>
                <w:szCs w:val="18"/>
              </w:rPr>
              <w:t xml:space="preserve">) in every slot </w:t>
            </w:r>
          </w:p>
          <w:p w14:paraId="4F80E4A1" w14:textId="6A656DDA" w:rsidR="00502C8F" w:rsidRPr="00253C75" w:rsidRDefault="00A917BB" w:rsidP="00A917BB">
            <w:pPr>
              <w:widowControl w:val="0"/>
              <w:snapToGrid w:val="0"/>
              <w:spacing w:after="0"/>
              <w:ind w:left="274"/>
              <w:rPr>
                <w:rFonts w:ascii="Arial" w:eastAsiaTheme="minorEastAsia" w:hAnsi="Arial" w:cs="Arial"/>
                <w:sz w:val="18"/>
                <w:szCs w:val="18"/>
              </w:rPr>
            </w:pPr>
            <w:r w:rsidRPr="00253C75">
              <w:rPr>
                <w:rFonts w:ascii="Arial" w:eastAsiaTheme="minorEastAsia" w:hAnsi="Arial" w:cs="Arial"/>
                <w:sz w:val="18"/>
                <w:szCs w:val="18"/>
              </w:rPr>
              <w:sym w:font="Wingdings" w:char="F0E0"/>
            </w:r>
            <w:r w:rsidRPr="00253C7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502C8F" w:rsidRPr="00253C75">
              <w:rPr>
                <w:rFonts w:ascii="Arial" w:hAnsi="Arial" w:cs="Arial"/>
                <w:sz w:val="18"/>
                <w:szCs w:val="18"/>
              </w:rPr>
              <w:t>12 RE/PRB/slot</w:t>
            </w:r>
          </w:p>
          <w:p w14:paraId="272DC70A" w14:textId="7237D9CF" w:rsidR="00502C8F" w:rsidRPr="00253C75" w:rsidRDefault="00502C8F" w:rsidP="00A917BB">
            <w:pPr>
              <w:widowControl w:val="0"/>
              <w:numPr>
                <w:ilvl w:val="0"/>
                <w:numId w:val="25"/>
              </w:numPr>
              <w:snapToGrid w:val="0"/>
              <w:spacing w:after="0"/>
              <w:ind w:left="274" w:hanging="274"/>
              <w:rPr>
                <w:rFonts w:ascii="Arial" w:eastAsiaTheme="minorEastAsia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t xml:space="preserve">TRS burst of 2 slots with periodicity of </w:t>
            </w:r>
            <w:r w:rsidR="006C5E4E" w:rsidRPr="00253C75">
              <w:rPr>
                <w:rFonts w:ascii="Arial" w:hAnsi="Arial" w:cs="Arial"/>
                <w:sz w:val="18"/>
                <w:szCs w:val="18"/>
              </w:rPr>
              <w:t>8</w:t>
            </w:r>
            <w:r w:rsidRPr="00253C75">
              <w:rPr>
                <w:rFonts w:ascii="Arial" w:hAnsi="Arial" w:cs="Arial"/>
                <w:sz w:val="18"/>
                <w:szCs w:val="18"/>
              </w:rPr>
              <w:t>0</w:t>
            </w:r>
            <w:r w:rsidR="003D08AD" w:rsidRPr="00253C75">
              <w:rPr>
                <w:rFonts w:ascii="Arial" w:hAnsi="Arial" w:cs="Arial"/>
                <w:sz w:val="18"/>
                <w:szCs w:val="18"/>
              </w:rPr>
              <w:t> </w:t>
            </w:r>
            <w:r w:rsidRPr="00253C75">
              <w:rPr>
                <w:rFonts w:ascii="Arial" w:hAnsi="Arial" w:cs="Arial"/>
                <w:sz w:val="18"/>
                <w:szCs w:val="18"/>
              </w:rPr>
              <w:t>ms and occupies 52 PRBs</w:t>
            </w:r>
            <w:r w:rsidR="00A917BB" w:rsidRPr="00253C75">
              <w:rPr>
                <w:rFonts w:ascii="Arial" w:eastAsiaTheme="minorEastAsia" w:hAnsi="Arial" w:cs="Arial"/>
                <w:sz w:val="18"/>
                <w:szCs w:val="18"/>
              </w:rPr>
              <w:br/>
            </w:r>
            <w:r w:rsidR="00A917BB" w:rsidRPr="00253C75">
              <w:rPr>
                <w:rFonts w:ascii="Arial" w:eastAsiaTheme="minorEastAsia" w:hAnsi="Arial" w:cs="Arial"/>
                <w:sz w:val="18"/>
                <w:szCs w:val="18"/>
              </w:rPr>
              <w:sym w:font="Wingdings" w:char="F0E0"/>
            </w:r>
            <w:r w:rsidR="00A917BB" w:rsidRPr="00253C7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Pr="00253C75">
              <w:rPr>
                <w:rFonts w:ascii="Arial" w:hAnsi="Arial" w:cs="Arial"/>
                <w:sz w:val="18"/>
                <w:szCs w:val="18"/>
              </w:rPr>
              <w:t>12 RE/PRB/</w:t>
            </w:r>
            <w:r w:rsidR="0099316B" w:rsidRPr="00253C75">
              <w:rPr>
                <w:rFonts w:ascii="Arial" w:hAnsi="Arial" w:cs="Arial"/>
                <w:sz w:val="18"/>
                <w:szCs w:val="18"/>
              </w:rPr>
              <w:t>8</w:t>
            </w:r>
            <w:r w:rsidRPr="00253C75">
              <w:rPr>
                <w:rFonts w:ascii="Arial" w:hAnsi="Arial" w:cs="Arial"/>
                <w:sz w:val="18"/>
                <w:szCs w:val="18"/>
              </w:rPr>
              <w:t>0 ms</w:t>
            </w:r>
          </w:p>
          <w:p w14:paraId="08B20D7F" w14:textId="77777777" w:rsidR="00F408EB" w:rsidRPr="00253C75" w:rsidRDefault="00502C8F" w:rsidP="00502C8F">
            <w:pPr>
              <w:widowControl w:val="0"/>
              <w:numPr>
                <w:ilvl w:val="0"/>
                <w:numId w:val="25"/>
              </w:numPr>
              <w:snapToGrid w:val="0"/>
              <w:spacing w:after="0"/>
              <w:ind w:left="274" w:hanging="274"/>
              <w:rPr>
                <w:rFonts w:ascii="Arial" w:eastAsiaTheme="minorEastAsia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lastRenderedPageBreak/>
              <w:t xml:space="preserve">DMRS: Type </w:t>
            </w:r>
            <w:r w:rsidR="0026467E" w:rsidRPr="00253C75">
              <w:rPr>
                <w:rFonts w:ascii="Arial" w:hAnsi="Arial" w:cs="Arial"/>
                <w:sz w:val="18"/>
                <w:szCs w:val="18"/>
              </w:rPr>
              <w:t>1</w:t>
            </w:r>
            <w:r w:rsidRPr="00253C7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6467E" w:rsidRPr="00253C75">
              <w:rPr>
                <w:rFonts w:ascii="Arial" w:hAnsi="Arial" w:cs="Arial"/>
                <w:sz w:val="18"/>
                <w:szCs w:val="18"/>
              </w:rPr>
              <w:t>Mapping A</w:t>
            </w:r>
          </w:p>
          <w:p w14:paraId="22399B42" w14:textId="227D8C3F" w:rsidR="00502C8F" w:rsidRPr="00253C75" w:rsidRDefault="00F408EB" w:rsidP="00F408EB">
            <w:pPr>
              <w:widowControl w:val="0"/>
              <w:snapToGrid w:val="0"/>
              <w:spacing w:after="0"/>
              <w:ind w:left="274"/>
              <w:rPr>
                <w:rFonts w:ascii="Arial" w:eastAsiaTheme="minorEastAsia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sym w:font="Wingdings" w:char="F0E0"/>
            </w:r>
            <w:r w:rsidRPr="00253C75">
              <w:rPr>
                <w:rFonts w:ascii="Arial" w:hAnsi="Arial" w:cs="Arial"/>
                <w:sz w:val="18"/>
                <w:szCs w:val="18"/>
              </w:rPr>
              <w:t xml:space="preserve"> 12</w:t>
            </w:r>
            <w:r w:rsidR="00502C8F" w:rsidRPr="00253C75">
              <w:rPr>
                <w:rFonts w:ascii="Arial" w:hAnsi="Arial" w:cs="Arial"/>
                <w:sz w:val="18"/>
                <w:szCs w:val="18"/>
              </w:rPr>
              <w:t xml:space="preserve"> RE/PRB/slot</w:t>
            </w:r>
            <w:r w:rsidR="00502C8F" w:rsidRPr="00253C7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AF62453" w14:textId="576B4CED" w:rsidR="00502C8F" w:rsidRPr="00253C75" w:rsidRDefault="00502C8F" w:rsidP="00415C5C">
            <w:pPr>
              <w:widowControl w:val="0"/>
              <w:numPr>
                <w:ilvl w:val="0"/>
                <w:numId w:val="25"/>
              </w:numPr>
              <w:snapToGrid w:val="0"/>
              <w:spacing w:after="0"/>
              <w:ind w:left="274" w:hanging="274"/>
              <w:rPr>
                <w:rFonts w:ascii="Arial" w:eastAsiaTheme="minorEastAsia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t xml:space="preserve">CSI-RS: </w:t>
            </w:r>
            <w:r w:rsidR="00971C55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Pr="00253C75">
              <w:rPr>
                <w:rFonts w:ascii="Arial" w:hAnsi="Arial" w:cs="Arial"/>
                <w:sz w:val="18"/>
                <w:szCs w:val="18"/>
              </w:rPr>
              <w:t>CSI-RS ports with periodicity of 20</w:t>
            </w:r>
            <w:r w:rsidR="003D08AD" w:rsidRPr="00253C75">
              <w:rPr>
                <w:rFonts w:ascii="Arial" w:hAnsi="Arial" w:cs="Arial"/>
                <w:sz w:val="18"/>
                <w:szCs w:val="18"/>
              </w:rPr>
              <w:t> </w:t>
            </w:r>
            <w:r w:rsidRPr="00253C75">
              <w:rPr>
                <w:rFonts w:ascii="Arial" w:hAnsi="Arial" w:cs="Arial"/>
                <w:sz w:val="18"/>
                <w:szCs w:val="18"/>
              </w:rPr>
              <w:t>ms</w:t>
            </w:r>
            <w:r w:rsidR="00415C5C" w:rsidRPr="00253C75">
              <w:rPr>
                <w:rFonts w:ascii="Arial" w:eastAsiaTheme="minorEastAsia" w:hAnsi="Arial" w:cs="Arial"/>
                <w:sz w:val="18"/>
                <w:szCs w:val="18"/>
              </w:rPr>
              <w:br/>
            </w:r>
            <w:r w:rsidR="00415C5C" w:rsidRPr="00253C75">
              <w:rPr>
                <w:rFonts w:ascii="Arial" w:eastAsiaTheme="minorEastAsia" w:hAnsi="Arial" w:cs="Arial"/>
                <w:sz w:val="18"/>
                <w:szCs w:val="18"/>
              </w:rPr>
              <w:sym w:font="Wingdings" w:char="F0E0"/>
            </w:r>
            <w:r w:rsidR="00415C5C" w:rsidRPr="00253C7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="00971C55">
              <w:rPr>
                <w:rFonts w:ascii="Arial" w:eastAsiaTheme="minorEastAsia" w:hAnsi="Arial" w:cs="Arial"/>
                <w:sz w:val="18"/>
                <w:szCs w:val="18"/>
              </w:rPr>
              <w:t>1</w:t>
            </w:r>
            <w:r w:rsidRPr="00253C75">
              <w:rPr>
                <w:rFonts w:ascii="Arial" w:hAnsi="Arial" w:cs="Arial"/>
                <w:sz w:val="18"/>
                <w:szCs w:val="18"/>
              </w:rPr>
              <w:t xml:space="preserve"> RE/PRB/20 ms</w:t>
            </w:r>
          </w:p>
          <w:p w14:paraId="363F0F1B" w14:textId="77777777" w:rsidR="006C2B97" w:rsidRPr="000F3F77" w:rsidRDefault="00502C8F" w:rsidP="00502C8F">
            <w:pPr>
              <w:widowControl w:val="0"/>
              <w:numPr>
                <w:ilvl w:val="0"/>
                <w:numId w:val="25"/>
              </w:numPr>
              <w:snapToGrid w:val="0"/>
              <w:spacing w:after="0"/>
              <w:ind w:left="274" w:hanging="274"/>
              <w:rPr>
                <w:rFonts w:ascii="Arial" w:eastAsiaTheme="minorEastAsia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t>1 SS/PBCH blocks (SSB) per 20</w:t>
            </w:r>
            <w:r w:rsidR="003D08AD" w:rsidRPr="00253C75">
              <w:rPr>
                <w:rFonts w:ascii="Arial" w:hAnsi="Arial" w:cs="Arial"/>
                <w:sz w:val="18"/>
                <w:szCs w:val="18"/>
              </w:rPr>
              <w:t> </w:t>
            </w:r>
            <w:r w:rsidRPr="00253C75">
              <w:rPr>
                <w:rFonts w:ascii="Arial" w:hAnsi="Arial" w:cs="Arial"/>
                <w:sz w:val="18"/>
                <w:szCs w:val="18"/>
              </w:rPr>
              <w:t>ms</w:t>
            </w:r>
            <w:r w:rsidRPr="00253C7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 one SSB occupies 960</w:t>
            </w:r>
            <w:r w:rsidR="003D08AD" w:rsidRPr="00253C7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 </w:t>
            </w:r>
            <w:r w:rsidRPr="00253C7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REs = 4 OFDM symbols </w:t>
            </w:r>
            <w:r w:rsidRPr="00253C75">
              <w:rPr>
                <w:rFonts w:ascii="Arial" w:hAnsi="Arial" w:cs="Arial" w:hint="eastAsia"/>
                <w:sz w:val="18"/>
                <w:szCs w:val="18"/>
                <w:lang w:eastAsia="zh-CN"/>
              </w:rPr>
              <w:t>×</w:t>
            </w:r>
            <w:r w:rsidRPr="00253C7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20 PRB </w:t>
            </w:r>
            <w:r w:rsidR="00CC5257" w:rsidRPr="00253C75">
              <w:rPr>
                <w:rFonts w:ascii="Arial" w:hAnsi="Arial" w:cs="Arial" w:hint="eastAsia"/>
                <w:sz w:val="18"/>
                <w:szCs w:val="18"/>
                <w:lang w:eastAsia="zh-CN"/>
              </w:rPr>
              <w:t>×</w:t>
            </w:r>
            <w:r w:rsidRPr="00253C7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12 REs/PRB</w:t>
            </w:r>
            <w:r w:rsidRPr="00253C7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E95DE12" w14:textId="7B12F543" w:rsidR="00971C55" w:rsidRPr="00253C75" w:rsidRDefault="00971C55" w:rsidP="000F3F77">
            <w:pPr>
              <w:widowControl w:val="0"/>
              <w:snapToGrid w:val="0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A234EB">
              <w:rPr>
                <w:rFonts w:ascii="Arial" w:hAnsi="Arial" w:cs="Arial"/>
                <w:sz w:val="16"/>
                <w:szCs w:val="16"/>
                <w:lang w:eastAsia="zh-CN"/>
              </w:rPr>
              <w:t>NOTE: If the channel bandwidth is less than TRS bandwidth, the TRS bandwidth is assumed to be equal to the channel bandwidth.</w:t>
            </w:r>
          </w:p>
        </w:tc>
        <w:tc>
          <w:tcPr>
            <w:tcW w:w="2741" w:type="dxa"/>
            <w:shd w:val="clear" w:color="auto" w:fill="auto"/>
          </w:tcPr>
          <w:p w14:paraId="767518AD" w14:textId="77777777" w:rsidR="006C2B97" w:rsidRPr="00253C75" w:rsidRDefault="006C2B97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5173AC04" w14:textId="77777777" w:rsidR="00331BE7" w:rsidRPr="00253C75" w:rsidRDefault="00331BE7" w:rsidP="006A23F4">
      <w:pPr>
        <w:pStyle w:val="3GPPNormalText"/>
        <w:rPr>
          <w:sz w:val="20"/>
          <w:szCs w:val="20"/>
          <w:lang w:val="en-GB"/>
        </w:rPr>
      </w:pPr>
    </w:p>
    <w:p w14:paraId="00286027" w14:textId="77777777" w:rsidR="00CC646D" w:rsidRPr="00253C75" w:rsidRDefault="00CC646D" w:rsidP="006A23F4">
      <w:pPr>
        <w:pStyle w:val="3GPPNormalText"/>
        <w:rPr>
          <w:sz w:val="20"/>
          <w:szCs w:val="20"/>
          <w:lang w:val="en-GB"/>
        </w:rPr>
      </w:pPr>
    </w:p>
    <w:p w14:paraId="596DE03F" w14:textId="1C999475" w:rsidR="00CC646D" w:rsidRPr="00253C75" w:rsidRDefault="00CC646D" w:rsidP="00CC646D">
      <w:pPr>
        <w:pStyle w:val="3GPPNormalText"/>
        <w:rPr>
          <w:sz w:val="20"/>
          <w:szCs w:val="20"/>
          <w:lang w:val="en-US"/>
        </w:rPr>
      </w:pPr>
      <w:r w:rsidRPr="00253C75">
        <w:rPr>
          <w:sz w:val="20"/>
          <w:szCs w:val="20"/>
        </w:rPr>
        <w:t xml:space="preserve">Table </w:t>
      </w:r>
      <w:r w:rsidRPr="00253C75">
        <w:rPr>
          <w:sz w:val="20"/>
          <w:szCs w:val="20"/>
          <w:lang w:val="en-US"/>
        </w:rPr>
        <w:t>2</w:t>
      </w:r>
      <w:r w:rsidRPr="00253C75">
        <w:rPr>
          <w:sz w:val="20"/>
          <w:szCs w:val="20"/>
        </w:rPr>
        <w:t xml:space="preserve"> shows </w:t>
      </w:r>
      <w:r w:rsidRPr="00253C75">
        <w:rPr>
          <w:sz w:val="20"/>
          <w:szCs w:val="20"/>
          <w:lang w:val="en-US"/>
        </w:rPr>
        <w:t>simulation assumptions for UL evaluations</w:t>
      </w:r>
      <w:r w:rsidR="001B0F31" w:rsidRPr="001B0F31">
        <w:rPr>
          <w:sz w:val="20"/>
          <w:szCs w:val="20"/>
          <w:lang w:val="en-US"/>
        </w:rPr>
        <w:t xml:space="preserve"> </w:t>
      </w:r>
      <w:r w:rsidR="001B0F31">
        <w:rPr>
          <w:sz w:val="20"/>
          <w:szCs w:val="20"/>
          <w:lang w:val="en-US"/>
        </w:rPr>
        <w:t>for the peak data rate and peak spectral efficiency</w:t>
      </w:r>
      <w:r w:rsidRPr="00253C75">
        <w:rPr>
          <w:sz w:val="20"/>
          <w:szCs w:val="20"/>
          <w:lang w:val="en-US"/>
        </w:rPr>
        <w:t>.</w:t>
      </w:r>
    </w:p>
    <w:p w14:paraId="6740C121" w14:textId="35F13B8A" w:rsidR="00CC646D" w:rsidRPr="00253C75" w:rsidRDefault="00CC646D" w:rsidP="00CC646D">
      <w:pPr>
        <w:pStyle w:val="TH"/>
        <w:rPr>
          <w:lang w:val="en-US"/>
        </w:rPr>
      </w:pPr>
      <w:r w:rsidRPr="00253C75">
        <w:t xml:space="preserve">Table </w:t>
      </w:r>
      <w:r w:rsidRPr="00253C75">
        <w:rPr>
          <w:lang w:val="en-US"/>
        </w:rPr>
        <w:t>2</w:t>
      </w:r>
      <w:r w:rsidR="00343523" w:rsidRPr="00253C75">
        <w:rPr>
          <w:lang w:val="en-US"/>
        </w:rPr>
        <w:t xml:space="preserve">: </w:t>
      </w:r>
      <w:r w:rsidR="00FC1ED7">
        <w:rPr>
          <w:lang w:val="en-US"/>
        </w:rPr>
        <w:t>NR-NTN</w:t>
      </w:r>
      <w:r w:rsidR="00FC1ED7" w:rsidRPr="00A234EB">
        <w:t xml:space="preserve"> </w:t>
      </w:r>
      <w:r w:rsidR="008C10DD" w:rsidRPr="00253C75">
        <w:rPr>
          <w:lang w:val="en-US"/>
        </w:rPr>
        <w:t>p</w:t>
      </w:r>
      <w:proofErr w:type="spellStart"/>
      <w:r w:rsidRPr="00253C75">
        <w:t>arameters</w:t>
      </w:r>
      <w:proofErr w:type="spellEnd"/>
      <w:r w:rsidRPr="00253C75">
        <w:t xml:space="preserve"> for </w:t>
      </w:r>
      <w:r w:rsidRPr="00253C75">
        <w:rPr>
          <w:lang w:val="en-US"/>
        </w:rPr>
        <w:t>U</w:t>
      </w:r>
      <w:r w:rsidRPr="00253C75">
        <w:t>L evaluation</w:t>
      </w:r>
      <w:r w:rsidRPr="00253C75">
        <w:rPr>
          <w:lang w:val="en-US"/>
        </w:rPr>
        <w:t>s</w:t>
      </w:r>
    </w:p>
    <w:tbl>
      <w:tblPr>
        <w:tblW w:w="8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2"/>
        <w:gridCol w:w="3119"/>
        <w:gridCol w:w="2741"/>
      </w:tblGrid>
      <w:tr w:rsidR="00CC646D" w:rsidRPr="00253C75" w14:paraId="52EC11F4" w14:textId="77777777" w:rsidTr="0039139C">
        <w:trPr>
          <w:jc w:val="center"/>
        </w:trPr>
        <w:tc>
          <w:tcPr>
            <w:tcW w:w="2542" w:type="dxa"/>
            <w:shd w:val="clear" w:color="auto" w:fill="BFBFBF"/>
          </w:tcPr>
          <w:p w14:paraId="3A3DEC93" w14:textId="77777777" w:rsidR="00CC646D" w:rsidRPr="00253C75" w:rsidRDefault="00CC646D" w:rsidP="0039139C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3119" w:type="dxa"/>
            <w:shd w:val="clear" w:color="auto" w:fill="BFBFBF"/>
          </w:tcPr>
          <w:p w14:paraId="74A99838" w14:textId="77777777" w:rsidR="00CC646D" w:rsidRPr="00253C75" w:rsidRDefault="00CC646D" w:rsidP="0039139C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741" w:type="dxa"/>
            <w:shd w:val="clear" w:color="auto" w:fill="BFBFBF"/>
          </w:tcPr>
          <w:p w14:paraId="29418DDD" w14:textId="77777777" w:rsidR="00CC646D" w:rsidRPr="00253C75" w:rsidRDefault="00CC646D" w:rsidP="0039139C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CC646D" w:rsidRPr="00253C75" w14:paraId="30B5941E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4579A019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 w:rsidRPr="00253C75"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14:paraId="65FFAC7B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val="en-US" w:eastAsia="en-US"/>
              </w:rPr>
              <w:drawing>
                <wp:inline distT="0" distB="0" distL="0" distR="0" wp14:anchorId="2B29CC0F" wp14:editId="7D862C71">
                  <wp:extent cx="307340" cy="248920"/>
                  <wp:effectExtent l="0" t="0" r="0" b="0"/>
                  <wp:docPr id="4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shd w:val="clear" w:color="auto" w:fill="auto"/>
          </w:tcPr>
          <w:p w14:paraId="498E5052" w14:textId="60350C59" w:rsidR="00CC646D" w:rsidRPr="00253C75" w:rsidRDefault="00745066" w:rsidP="0074506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41" w:type="dxa"/>
            <w:shd w:val="clear" w:color="auto" w:fill="auto"/>
          </w:tcPr>
          <w:p w14:paraId="73AC368C" w14:textId="088DB121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C646D" w:rsidRPr="00253C75" w14:paraId="4706005C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41001518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253C75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14:paraId="3B361D86" w14:textId="77777777" w:rsidR="00CC646D" w:rsidRPr="00253C75" w:rsidRDefault="00CC646D" w:rsidP="0039139C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53C75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val="en-US" w:eastAsia="en-US"/>
              </w:rPr>
              <w:drawing>
                <wp:inline distT="0" distB="0" distL="0" distR="0" wp14:anchorId="1F63F8D1" wp14:editId="594D36E0">
                  <wp:extent cx="248920" cy="212090"/>
                  <wp:effectExtent l="0" t="0" r="0" b="0"/>
                  <wp:docPr id="5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shd w:val="clear" w:color="auto" w:fill="auto"/>
          </w:tcPr>
          <w:p w14:paraId="2617756C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41" w:type="dxa"/>
            <w:shd w:val="clear" w:color="auto" w:fill="auto"/>
          </w:tcPr>
          <w:p w14:paraId="6D007E9B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 w:hint="eastAsia"/>
                <w:sz w:val="18"/>
                <w:szCs w:val="18"/>
                <w:lang w:eastAsia="zh-CN"/>
              </w:rPr>
              <w:t>25</w:t>
            </w: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6QAM</w:t>
            </w:r>
          </w:p>
        </w:tc>
      </w:tr>
      <w:tr w:rsidR="00CC646D" w:rsidRPr="00253C75" w14:paraId="1828F3D7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4C48B398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53C75">
              <w:rPr>
                <w:rFonts w:ascii="Arial" w:hAnsi="Arial" w:cs="Arial"/>
                <w:sz w:val="18"/>
              </w:rPr>
              <w:t xml:space="preserve">Scaling factor of modulation </w:t>
            </w:r>
          </w:p>
          <w:p w14:paraId="1C1EB6D2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 w14:anchorId="42B7BAD2">
                <v:shape id="_x0000_i1028" type="#_x0000_t75" style="width:21.6pt;height:21.6pt" o:ole="">
                  <v:imagedata r:id="rId13" o:title=""/>
                </v:shape>
                <o:OLEObject Type="Embed" ProgID="Equation.DSMT4" ShapeID="_x0000_i1028" DrawAspect="Content" ObjectID="_1742392313" r:id="rId19"/>
              </w:object>
            </w:r>
          </w:p>
        </w:tc>
        <w:tc>
          <w:tcPr>
            <w:tcW w:w="3119" w:type="dxa"/>
            <w:shd w:val="clear" w:color="auto" w:fill="auto"/>
          </w:tcPr>
          <w:p w14:paraId="61585FA4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41" w:type="dxa"/>
            <w:shd w:val="clear" w:color="auto" w:fill="auto"/>
          </w:tcPr>
          <w:p w14:paraId="165A101D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C646D" w:rsidRPr="00253C75" w14:paraId="67195DEB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761F47A2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14:paraId="290C0B76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253C75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253C75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4E208036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948/1024 = 0.9258</w:t>
            </w:r>
          </w:p>
        </w:tc>
        <w:tc>
          <w:tcPr>
            <w:tcW w:w="2741" w:type="dxa"/>
            <w:shd w:val="clear" w:color="auto" w:fill="auto"/>
          </w:tcPr>
          <w:p w14:paraId="4FE3895C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C646D" w:rsidRPr="00253C75" w14:paraId="51DC9E04" w14:textId="77777777" w:rsidTr="0039139C">
        <w:trPr>
          <w:trHeight w:val="269"/>
          <w:jc w:val="center"/>
        </w:trPr>
        <w:tc>
          <w:tcPr>
            <w:tcW w:w="2542" w:type="dxa"/>
            <w:shd w:val="clear" w:color="auto" w:fill="auto"/>
          </w:tcPr>
          <w:p w14:paraId="5334F5DC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53C75">
              <w:rPr>
                <w:rFonts w:ascii="Arial" w:hAnsi="Arial" w:cs="Arial"/>
                <w:position w:val="-10"/>
                <w:sz w:val="18"/>
                <w:szCs w:val="18"/>
              </w:rPr>
              <w:object w:dxaOrig="240" w:dyaOrig="260" w14:anchorId="1D86DB97">
                <v:shape id="_x0000_i1029" type="#_x0000_t75" style="width:14.4pt;height:14.4pt" o:ole="">
                  <v:imagedata r:id="rId15" o:title=""/>
                </v:shape>
                <o:OLEObject Type="Embed" ProgID="Equation.DSMT4" ShapeID="_x0000_i1029" DrawAspect="Content" ObjectID="_1742392314" r:id="rId20"/>
              </w:object>
            </w:r>
          </w:p>
        </w:tc>
        <w:tc>
          <w:tcPr>
            <w:tcW w:w="3119" w:type="dxa"/>
            <w:shd w:val="clear" w:color="auto" w:fill="auto"/>
          </w:tcPr>
          <w:p w14:paraId="31C8CB92" w14:textId="3ED0E953" w:rsidR="00CC646D" w:rsidRPr="00253C75" w:rsidRDefault="00CC646D" w:rsidP="0039139C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741" w:type="dxa"/>
            <w:shd w:val="clear" w:color="auto" w:fill="auto"/>
          </w:tcPr>
          <w:p w14:paraId="7F3660EC" w14:textId="77777777" w:rsidR="00CC646D" w:rsidRPr="00253C75" w:rsidRDefault="00CC646D" w:rsidP="0039139C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3C75">
              <w:rPr>
                <w:rFonts w:ascii="Arial" w:eastAsia="Batang" w:hAnsi="Arial" w:cs="Arial"/>
                <w:sz w:val="18"/>
                <w:szCs w:val="18"/>
              </w:rPr>
              <w:t>SCS = 2</w:t>
            </w:r>
            <w:r w:rsidRPr="00253C75">
              <w:rPr>
                <w:rFonts w:ascii="Symbol" w:eastAsia="Batang" w:hAnsi="Symbol" w:cs="Arial"/>
                <w:sz w:val="18"/>
                <w:szCs w:val="18"/>
                <w:vertAlign w:val="superscript"/>
              </w:rPr>
              <w:t></w:t>
            </w:r>
            <w:r w:rsidRPr="00253C75">
              <w:rPr>
                <w:rFonts w:ascii="Arial" w:eastAsia="Batang" w:hAnsi="Arial" w:cs="Arial"/>
                <w:sz w:val="18"/>
                <w:szCs w:val="18"/>
              </w:rPr>
              <w:t>×15 kHz</w:t>
            </w:r>
          </w:p>
          <w:p w14:paraId="64314979" w14:textId="5175E470" w:rsidR="00CC646D" w:rsidRPr="00253C75" w:rsidRDefault="00CC646D" w:rsidP="0039139C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253C75">
              <w:rPr>
                <w:rFonts w:ascii="Arial" w:eastAsia="Batang" w:hAnsi="Arial" w:cs="Arial"/>
                <w:sz w:val="18"/>
                <w:szCs w:val="18"/>
              </w:rPr>
              <w:t>RAN4 UE UL Tx timing requirements allow only 15 kHz and 30 kHz SCS for NTN [</w:t>
            </w:r>
            <w:r w:rsidR="0080250D" w:rsidRPr="00253C75">
              <w:rPr>
                <w:rFonts w:ascii="Arial" w:eastAsia="Batang" w:hAnsi="Arial" w:cs="Arial"/>
                <w:sz w:val="18"/>
                <w:szCs w:val="18"/>
              </w:rPr>
              <w:t>2</w:t>
            </w:r>
            <w:r w:rsidRPr="00253C75">
              <w:rPr>
                <w:rFonts w:ascii="Arial" w:eastAsia="Batang" w:hAnsi="Arial" w:cs="Arial"/>
                <w:sz w:val="18"/>
                <w:szCs w:val="18"/>
              </w:rPr>
              <w:t>]</w:t>
            </w:r>
          </w:p>
        </w:tc>
      </w:tr>
      <w:tr w:rsidR="00CC646D" w:rsidRPr="00A234EB" w14:paraId="65B3A34D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17A6F159" w14:textId="77777777" w:rsidR="00CC646D" w:rsidRPr="00253C75" w:rsidRDefault="00CC646D" w:rsidP="0039139C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53C75">
              <w:rPr>
                <w:rFonts w:ascii="Arial" w:hAnsi="Arial" w:cs="Arial"/>
                <w:position w:val="-12"/>
                <w:sz w:val="18"/>
                <w:szCs w:val="18"/>
              </w:rPr>
              <w:object w:dxaOrig="840" w:dyaOrig="380" w14:anchorId="59A2E667">
                <v:shape id="_x0000_i1030" type="#_x0000_t75" style="width:42.6pt;height:21.6pt" o:ole="">
                  <v:imagedata r:id="rId17" o:title=""/>
                </v:shape>
                <o:OLEObject Type="Embed" ProgID="Equation.DSMT4" ShapeID="_x0000_i1030" DrawAspect="Content" ObjectID="_1742392315" r:id="rId21"/>
              </w:object>
            </w:r>
          </w:p>
        </w:tc>
        <w:tc>
          <w:tcPr>
            <w:tcW w:w="3119" w:type="dxa"/>
            <w:shd w:val="clear" w:color="auto" w:fill="auto"/>
          </w:tcPr>
          <w:p w14:paraId="7A859A67" w14:textId="2F71A304" w:rsidR="00CC646D" w:rsidRPr="00A234EB" w:rsidRDefault="00DC4DF6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Based on</w:t>
            </w: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ITU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-R report M.2514</w:t>
            </w:r>
            <w:r w:rsidR="00232252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30 MHz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BW</w:t>
            </w:r>
            <w:r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should be considered</w:t>
            </w:r>
            <w:r w:rsidR="00232252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Hence, </w:t>
            </w:r>
            <w:r w:rsidR="006E3CAC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160 PRBs are </w:t>
            </w:r>
            <w:r w:rsidR="004149D7">
              <w:rPr>
                <w:rFonts w:ascii="Arial" w:hAnsi="Arial" w:cs="Arial"/>
                <w:sz w:val="18"/>
                <w:szCs w:val="18"/>
                <w:lang w:eastAsia="zh-CN"/>
              </w:rPr>
              <w:t>assumed</w:t>
            </w:r>
            <w:r w:rsidR="004149D7" w:rsidRPr="00253C7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E3CAC" w:rsidRPr="00253C75">
              <w:rPr>
                <w:rFonts w:ascii="Arial" w:hAnsi="Arial" w:cs="Arial"/>
                <w:sz w:val="18"/>
                <w:szCs w:val="18"/>
                <w:lang w:eastAsia="zh-CN"/>
              </w:rPr>
              <w:t>for the purpose of the evaluations</w:t>
            </w:r>
          </w:p>
        </w:tc>
        <w:tc>
          <w:tcPr>
            <w:tcW w:w="2741" w:type="dxa"/>
            <w:shd w:val="clear" w:color="auto" w:fill="auto"/>
          </w:tcPr>
          <w:p w14:paraId="72814EA9" w14:textId="3CD5D5DB" w:rsidR="00D739ED" w:rsidRPr="00A234EB" w:rsidRDefault="00D739ED" w:rsidP="0039139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86E6E" w:rsidRPr="00A234EB" w14:paraId="5B4C8572" w14:textId="77777777" w:rsidTr="0039139C">
        <w:trPr>
          <w:jc w:val="center"/>
        </w:trPr>
        <w:tc>
          <w:tcPr>
            <w:tcW w:w="2542" w:type="dxa"/>
            <w:shd w:val="clear" w:color="auto" w:fill="auto"/>
          </w:tcPr>
          <w:p w14:paraId="29EC94BE" w14:textId="7026BDE5" w:rsidR="00D86E6E" w:rsidRPr="00A234EB" w:rsidRDefault="00D86E6E" w:rsidP="00D86E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 assumptions</w:t>
            </w:r>
          </w:p>
        </w:tc>
        <w:tc>
          <w:tcPr>
            <w:tcW w:w="3119" w:type="dxa"/>
            <w:shd w:val="clear" w:color="auto" w:fill="auto"/>
          </w:tcPr>
          <w:p w14:paraId="4A41C17F" w14:textId="52B83F71" w:rsidR="00D86E6E" w:rsidRPr="0098355F" w:rsidRDefault="00D86E6E" w:rsidP="00AE69B3">
            <w:pPr>
              <w:widowControl w:val="0"/>
              <w:numPr>
                <w:ilvl w:val="0"/>
                <w:numId w:val="26"/>
              </w:numPr>
              <w:snapToGrid w:val="0"/>
              <w:spacing w:after="0"/>
              <w:ind w:left="218" w:hanging="202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8355F">
              <w:rPr>
                <w:rFonts w:ascii="Arial" w:hAnsi="Arial" w:cs="Arial"/>
                <w:sz w:val="18"/>
                <w:szCs w:val="18"/>
                <w:lang w:eastAsia="zh-CN"/>
              </w:rPr>
              <w:t>PUCCH: short PUCCH with 1 PRB and 1 symbol in every UL slot</w:t>
            </w:r>
            <w:r w:rsidR="00AE69B3" w:rsidRPr="0098355F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 w:rsidR="00AE69B3" w:rsidRPr="0098355F">
              <w:rPr>
                <w:rFonts w:ascii="Arial" w:hAnsi="Arial" w:cs="Arial"/>
                <w:sz w:val="18"/>
                <w:szCs w:val="18"/>
                <w:lang w:eastAsia="zh-CN"/>
              </w:rPr>
              <w:sym w:font="Wingdings" w:char="F0E0"/>
            </w:r>
            <w:r w:rsidR="00AE69B3" w:rsidRPr="009835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98355F">
              <w:rPr>
                <w:rFonts w:ascii="Arial" w:hAnsi="Arial" w:cs="Arial"/>
                <w:sz w:val="18"/>
                <w:szCs w:val="18"/>
                <w:lang w:eastAsia="zh-CN"/>
              </w:rPr>
              <w:t>12 RE/slot</w:t>
            </w:r>
          </w:p>
          <w:p w14:paraId="44CFE57A" w14:textId="078CB95A" w:rsidR="00DD01B4" w:rsidRPr="0098355F" w:rsidRDefault="00D86E6E" w:rsidP="00D86E6E">
            <w:pPr>
              <w:widowControl w:val="0"/>
              <w:numPr>
                <w:ilvl w:val="0"/>
                <w:numId w:val="26"/>
              </w:numPr>
              <w:snapToGrid w:val="0"/>
              <w:spacing w:after="0"/>
              <w:ind w:left="218" w:hanging="202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835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DMRS: Type </w:t>
            </w:r>
            <w:r w:rsidR="007E0098" w:rsidRPr="0098355F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98355F">
              <w:rPr>
                <w:rFonts w:ascii="Arial" w:hAnsi="Arial" w:cs="Arial"/>
                <w:sz w:val="18"/>
                <w:szCs w:val="18"/>
                <w:lang w:eastAsia="zh-CN"/>
              </w:rPr>
              <w:t>, one complete symbol</w:t>
            </w:r>
            <w:r w:rsidR="007E0098" w:rsidRPr="009835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B9787D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 w:rsidR="007E0098" w:rsidRPr="0098355F">
              <w:rPr>
                <w:rFonts w:ascii="Arial" w:hAnsi="Arial" w:cs="Arial"/>
                <w:sz w:val="18"/>
                <w:szCs w:val="18"/>
                <w:lang w:eastAsia="zh-CN"/>
              </w:rPr>
              <w:sym w:font="Wingdings" w:char="F0E0"/>
            </w:r>
            <w:r w:rsidR="007E0098" w:rsidRPr="009835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98355F">
              <w:rPr>
                <w:rFonts w:ascii="Arial" w:hAnsi="Arial" w:cs="Arial"/>
                <w:sz w:val="18"/>
                <w:szCs w:val="18"/>
                <w:lang w:eastAsia="zh-CN"/>
              </w:rPr>
              <w:t>12 RE/PRB/slot</w:t>
            </w:r>
          </w:p>
          <w:p w14:paraId="741307CD" w14:textId="46B101E5" w:rsidR="00D86E6E" w:rsidRPr="00DD01B4" w:rsidRDefault="00D86E6E" w:rsidP="00D86E6E">
            <w:pPr>
              <w:widowControl w:val="0"/>
              <w:numPr>
                <w:ilvl w:val="0"/>
                <w:numId w:val="26"/>
              </w:numPr>
              <w:snapToGrid w:val="0"/>
              <w:spacing w:after="0"/>
              <w:ind w:left="218" w:hanging="202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98355F">
              <w:rPr>
                <w:rFonts w:ascii="Arial" w:hAnsi="Arial" w:cs="Arial"/>
                <w:sz w:val="18"/>
                <w:szCs w:val="18"/>
                <w:lang w:eastAsia="zh-CN"/>
              </w:rPr>
              <w:t>SRS: 1 symbol with periodicity of 10</w:t>
            </w:r>
            <w:r w:rsidR="003D08AD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  <w:r w:rsidRPr="0098355F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r w:rsidRPr="00DD01B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2741" w:type="dxa"/>
            <w:shd w:val="clear" w:color="auto" w:fill="auto"/>
          </w:tcPr>
          <w:p w14:paraId="191F27F4" w14:textId="77777777" w:rsidR="00D86E6E" w:rsidRPr="00A234EB" w:rsidRDefault="00D86E6E" w:rsidP="00D86E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78CAF31" w14:textId="77777777" w:rsidR="00CC646D" w:rsidRDefault="00CC646D" w:rsidP="00CC646D">
      <w:pPr>
        <w:pStyle w:val="3GPPNormalText"/>
        <w:rPr>
          <w:sz w:val="20"/>
          <w:szCs w:val="20"/>
          <w:lang w:val="en-GB"/>
        </w:rPr>
      </w:pPr>
    </w:p>
    <w:p w14:paraId="485C4149" w14:textId="25503133" w:rsidR="00CC646D" w:rsidRDefault="007F5D28" w:rsidP="006A23F4">
      <w:pPr>
        <w:pStyle w:val="3GPPNormalTex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Further </w:t>
      </w:r>
      <w:r w:rsidR="004A7B98">
        <w:rPr>
          <w:sz w:val="20"/>
          <w:szCs w:val="20"/>
          <w:lang w:val="en-US"/>
        </w:rPr>
        <w:t xml:space="preserve">evaluation </w:t>
      </w:r>
      <w:r w:rsidR="0080250D">
        <w:rPr>
          <w:sz w:val="20"/>
          <w:szCs w:val="20"/>
          <w:lang w:val="en-US"/>
        </w:rPr>
        <w:t xml:space="preserve">assumptions </w:t>
      </w:r>
      <w:r>
        <w:rPr>
          <w:sz w:val="20"/>
          <w:szCs w:val="20"/>
          <w:lang w:val="en-US"/>
        </w:rPr>
        <w:t xml:space="preserve">related </w:t>
      </w:r>
      <w:r w:rsidR="00D34251">
        <w:rPr>
          <w:sz w:val="20"/>
          <w:szCs w:val="20"/>
          <w:lang w:val="en-US"/>
        </w:rPr>
        <w:t xml:space="preserve">to </w:t>
      </w:r>
      <w:r w:rsidR="0080250D">
        <w:rPr>
          <w:sz w:val="20"/>
          <w:szCs w:val="20"/>
          <w:lang w:val="en-US"/>
        </w:rPr>
        <w:t>the satellite</w:t>
      </w:r>
      <w:r w:rsidR="00D34251">
        <w:rPr>
          <w:sz w:val="20"/>
          <w:szCs w:val="20"/>
          <w:lang w:val="en-US"/>
        </w:rPr>
        <w:t xml:space="preserve"> and UE </w:t>
      </w:r>
      <w:r w:rsidR="001E1F54">
        <w:rPr>
          <w:sz w:val="20"/>
          <w:szCs w:val="20"/>
          <w:lang w:val="en-US"/>
        </w:rPr>
        <w:t xml:space="preserve">configuration parameters </w:t>
      </w:r>
      <w:r w:rsidR="00D34251">
        <w:rPr>
          <w:sz w:val="20"/>
          <w:szCs w:val="20"/>
          <w:lang w:val="en-US"/>
        </w:rPr>
        <w:t>can be found in</w:t>
      </w:r>
      <w:r w:rsidR="00A01FE9">
        <w:rPr>
          <w:sz w:val="20"/>
          <w:szCs w:val="20"/>
          <w:lang w:val="en-US"/>
        </w:rPr>
        <w:t xml:space="preserve"> the ITU-R Report M.2514, as well as</w:t>
      </w:r>
      <w:r w:rsidR="00D34251">
        <w:rPr>
          <w:sz w:val="20"/>
          <w:szCs w:val="20"/>
          <w:lang w:val="en-US"/>
        </w:rPr>
        <w:t xml:space="preserve"> TR 38.821 [</w:t>
      </w:r>
      <w:r w:rsidR="0024693E">
        <w:rPr>
          <w:sz w:val="20"/>
          <w:szCs w:val="20"/>
          <w:lang w:val="en-US"/>
        </w:rPr>
        <w:t>3</w:t>
      </w:r>
      <w:r w:rsidR="00D34251">
        <w:rPr>
          <w:sz w:val="20"/>
          <w:szCs w:val="20"/>
          <w:lang w:val="en-US"/>
        </w:rPr>
        <w:t xml:space="preserve">]. </w:t>
      </w:r>
    </w:p>
    <w:p w14:paraId="72E27017" w14:textId="77777777" w:rsidR="006E454C" w:rsidRPr="00FA3342" w:rsidRDefault="006E454C" w:rsidP="006E454C">
      <w:pPr>
        <w:pStyle w:val="3GPPNormalText"/>
        <w:rPr>
          <w:sz w:val="20"/>
          <w:szCs w:val="20"/>
          <w:lang w:val="en-GB"/>
        </w:rPr>
      </w:pPr>
    </w:p>
    <w:p w14:paraId="22E93CA7" w14:textId="48B59244" w:rsidR="006A23F4" w:rsidRPr="006A23F4" w:rsidRDefault="001B0F31" w:rsidP="006A23F4">
      <w:pPr>
        <w:pStyle w:val="3GPPNormalText"/>
        <w:rPr>
          <w:sz w:val="20"/>
          <w:szCs w:val="20"/>
          <w:lang w:val="en-US"/>
        </w:rPr>
      </w:pPr>
      <w:proofErr w:type="gramStart"/>
      <w:r>
        <w:rPr>
          <w:sz w:val="20"/>
          <w:szCs w:val="20"/>
          <w:lang w:val="en-US"/>
        </w:rPr>
        <w:t xml:space="preserve">In </w:t>
      </w:r>
      <w:r w:rsidR="004A0E4C">
        <w:rPr>
          <w:sz w:val="20"/>
          <w:szCs w:val="20"/>
          <w:lang w:val="en-US"/>
        </w:rPr>
        <w:t>order to</w:t>
      </w:r>
      <w:proofErr w:type="gramEnd"/>
      <w:r w:rsidR="004A0E4C">
        <w:rPr>
          <w:sz w:val="20"/>
          <w:szCs w:val="20"/>
          <w:lang w:val="en-US"/>
        </w:rPr>
        <w:t xml:space="preserve"> move forward with the evaluations, the following is proposed</w:t>
      </w:r>
      <w:r w:rsidR="004A7B98">
        <w:rPr>
          <w:sz w:val="20"/>
          <w:szCs w:val="20"/>
          <w:lang w:val="en-US"/>
        </w:rPr>
        <w:t>:</w:t>
      </w:r>
    </w:p>
    <w:p w14:paraId="69948253" w14:textId="793C5108" w:rsidR="00DA6F74" w:rsidRDefault="004A0E4C" w:rsidP="00B81874">
      <w:pPr>
        <w:pStyle w:val="Proposal"/>
      </w:pPr>
      <w:bookmarkStart w:id="1" w:name="_Toc131586922"/>
      <w:r>
        <w:t>The evaluation assumptions in the enclosed tables are endorsed.</w:t>
      </w:r>
      <w:bookmarkEnd w:id="1"/>
    </w:p>
    <w:p w14:paraId="443C472D" w14:textId="64137F3D" w:rsidR="00ED5ECD" w:rsidRDefault="00A830BA">
      <w:pPr>
        <w:pStyle w:val="Heading1"/>
      </w:pPr>
      <w:r>
        <w:t>3</w:t>
      </w:r>
      <w:r w:rsidR="00ED5ECD">
        <w:tab/>
      </w:r>
      <w:r w:rsidR="007A3D1F">
        <w:t>Conclusion</w:t>
      </w:r>
    </w:p>
    <w:p w14:paraId="768F2537" w14:textId="49952DDE" w:rsidR="00B81874" w:rsidRDefault="00B81874" w:rsidP="000C11D5">
      <w:pPr>
        <w:pStyle w:val="BodyText"/>
        <w:rPr>
          <w:b/>
          <w:bCs/>
        </w:rPr>
      </w:pPr>
    </w:p>
    <w:p w14:paraId="2F6EA98F" w14:textId="017B699C" w:rsidR="000C11D5" w:rsidRPr="0088221C" w:rsidRDefault="000C11D5" w:rsidP="000C11D5">
      <w:pPr>
        <w:pStyle w:val="BodyText"/>
        <w:rPr>
          <w:rFonts w:cs="Arial"/>
        </w:rPr>
      </w:pPr>
      <w:r w:rsidRPr="0088221C">
        <w:rPr>
          <w:rFonts w:cs="Arial"/>
        </w:rPr>
        <w:t>Based on the discussion in the previous sections we propose the following:</w:t>
      </w:r>
    </w:p>
    <w:p w14:paraId="2FEB6F61" w14:textId="67A0AA72" w:rsidR="004A0E4C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586922" w:history="1">
        <w:r w:rsidR="004A0E4C" w:rsidRPr="001C6542">
          <w:rPr>
            <w:rStyle w:val="Hyperlink"/>
            <w:noProof/>
          </w:rPr>
          <w:t>Proposal 1</w:t>
        </w:r>
        <w:r w:rsidR="004A0E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4A0E4C" w:rsidRPr="001C6542">
          <w:rPr>
            <w:rStyle w:val="Hyperlink"/>
            <w:noProof/>
          </w:rPr>
          <w:t>The evaluation assumptions in the enclosed tables are endorsed.</w:t>
        </w:r>
      </w:hyperlink>
    </w:p>
    <w:p w14:paraId="232B008E" w14:textId="05B28EAD" w:rsidR="008863F9" w:rsidRPr="005A5ED8" w:rsidRDefault="000C11D5" w:rsidP="00A40720">
      <w:pPr>
        <w:ind w:left="1701" w:hanging="1701"/>
        <w:rPr>
          <w:rFonts w:ascii="Arial" w:hAnsi="Arial" w:cs="Arial"/>
          <w:b/>
          <w:bCs/>
        </w:rPr>
      </w:pPr>
      <w:r>
        <w:rPr>
          <w:b/>
          <w:bCs/>
          <w:lang w:val="en-US"/>
        </w:rPr>
        <w:lastRenderedPageBreak/>
        <w:fldChar w:fldCharType="end"/>
      </w:r>
    </w:p>
    <w:p w14:paraId="12591AC7" w14:textId="17173702" w:rsidR="00E200DC" w:rsidRPr="00136A93" w:rsidRDefault="00E200DC" w:rsidP="000C11D5">
      <w:pPr>
        <w:pStyle w:val="BodyText"/>
      </w:pP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p w14:paraId="06095D07" w14:textId="1981DFBB" w:rsidR="005C778A" w:rsidRDefault="004A0FD4" w:rsidP="005C778A">
      <w:pPr>
        <w:pStyle w:val="Reference"/>
      </w:pPr>
      <w:bookmarkStart w:id="2" w:name="_Ref127142616"/>
      <w:bookmarkStart w:id="3" w:name="_Ref108803014"/>
      <w:r w:rsidRPr="004A0FD4">
        <w:t>RP-230736</w:t>
      </w:r>
      <w:r>
        <w:t xml:space="preserve">, </w:t>
      </w:r>
      <w:r w:rsidR="00823CCB">
        <w:t xml:space="preserve">New </w:t>
      </w:r>
      <w:r>
        <w:t>S</w:t>
      </w:r>
      <w:r w:rsidR="005C778A">
        <w:t>ID, “</w:t>
      </w:r>
      <w:r w:rsidR="00823CCB" w:rsidRPr="00823CCB">
        <w:rPr>
          <w:rFonts w:cs="Arial"/>
          <w:iCs/>
          <w:szCs w:val="36"/>
        </w:rPr>
        <w:t xml:space="preserve">Study on Self-Evaluation towards the 3GPP submission of </w:t>
      </w:r>
      <w:proofErr w:type="gramStart"/>
      <w:r w:rsidR="00823CCB" w:rsidRPr="00823CCB">
        <w:rPr>
          <w:rFonts w:cs="Arial"/>
          <w:iCs/>
          <w:szCs w:val="36"/>
        </w:rPr>
        <w:t>a</w:t>
      </w:r>
      <w:proofErr w:type="gramEnd"/>
      <w:r w:rsidR="00823CCB" w:rsidRPr="00823CCB">
        <w:rPr>
          <w:rFonts w:cs="Arial"/>
          <w:iCs/>
          <w:szCs w:val="36"/>
        </w:rPr>
        <w:t xml:space="preserve"> IMT-2020 Satellite Radio Interface Technology</w:t>
      </w:r>
      <w:r w:rsidR="005C778A">
        <w:t>”, RAN#9</w:t>
      </w:r>
      <w:r w:rsidR="00C86AFE">
        <w:t>9</w:t>
      </w:r>
      <w:r w:rsidR="005C778A">
        <w:t xml:space="preserve">, </w:t>
      </w:r>
      <w:r w:rsidR="00522B82">
        <w:t>March</w:t>
      </w:r>
      <w:r w:rsidR="005C778A">
        <w:t xml:space="preserve"> 202</w:t>
      </w:r>
      <w:r w:rsidR="00522B82">
        <w:t>3</w:t>
      </w:r>
      <w:r w:rsidR="005C778A">
        <w:t>.</w:t>
      </w:r>
      <w:bookmarkEnd w:id="2"/>
    </w:p>
    <w:p w14:paraId="429CA395" w14:textId="2EA42232" w:rsidR="005B772F" w:rsidRDefault="005B772F" w:rsidP="006E2853">
      <w:pPr>
        <w:pStyle w:val="Reference"/>
      </w:pPr>
      <w:r>
        <w:t>T</w:t>
      </w:r>
      <w:r w:rsidR="006E2853">
        <w:t>S</w:t>
      </w:r>
      <w:r>
        <w:t xml:space="preserve"> 38.133</w:t>
      </w:r>
      <w:r w:rsidR="006E2853">
        <w:t xml:space="preserve"> v18.0.0, “Requirements for support of radio resource management (Release 18)”, </w:t>
      </w:r>
      <w:r w:rsidR="0080250D">
        <w:t>December 2022</w:t>
      </w:r>
      <w:r w:rsidR="006E3CAC">
        <w:t>.</w:t>
      </w:r>
    </w:p>
    <w:p w14:paraId="793664F8" w14:textId="79C2D734" w:rsidR="006B77AA" w:rsidRPr="00C94ED4" w:rsidRDefault="00D2635E" w:rsidP="005C778A">
      <w:pPr>
        <w:pStyle w:val="Reference"/>
        <w:rPr>
          <w:rStyle w:val="eop"/>
        </w:rPr>
      </w:pPr>
      <w:r>
        <w:rPr>
          <w:rStyle w:val="normaltextrun"/>
          <w:rFonts w:cs="Arial"/>
          <w:color w:val="000000"/>
          <w:shd w:val="clear" w:color="auto" w:fill="FFFFFF"/>
        </w:rPr>
        <w:t>TR 38.821 v1</w:t>
      </w:r>
      <w:r w:rsidR="00907EA2">
        <w:rPr>
          <w:rStyle w:val="normaltextrun"/>
          <w:rFonts w:cs="Arial"/>
          <w:color w:val="000000"/>
          <w:shd w:val="clear" w:color="auto" w:fill="FFFFFF"/>
        </w:rPr>
        <w:t>6</w:t>
      </w:r>
      <w:r>
        <w:rPr>
          <w:rStyle w:val="normaltextrun"/>
          <w:rFonts w:cs="Arial"/>
          <w:color w:val="000000"/>
          <w:shd w:val="clear" w:color="auto" w:fill="FFFFFF"/>
        </w:rPr>
        <w:t>.</w:t>
      </w:r>
      <w:r w:rsidR="00907EA2">
        <w:rPr>
          <w:rStyle w:val="normaltextrun"/>
          <w:rFonts w:cs="Arial"/>
          <w:color w:val="000000"/>
          <w:shd w:val="clear" w:color="auto" w:fill="FFFFFF"/>
        </w:rPr>
        <w:t>1</w:t>
      </w:r>
      <w:r>
        <w:rPr>
          <w:rStyle w:val="normaltextrun"/>
          <w:rFonts w:cs="Arial"/>
          <w:color w:val="000000"/>
          <w:shd w:val="clear" w:color="auto" w:fill="FFFFFF"/>
        </w:rPr>
        <w:t>.0, “</w:t>
      </w:r>
      <w:r w:rsidR="00E97C14" w:rsidRPr="00081E87">
        <w:t>Solutions for NR to support non-terrestrial networks (NTN</w:t>
      </w:r>
      <w:r>
        <w:rPr>
          <w:rStyle w:val="normaltextrun"/>
          <w:rFonts w:cs="Arial"/>
          <w:color w:val="000000"/>
          <w:shd w:val="clear" w:color="auto" w:fill="FFFFFF"/>
        </w:rPr>
        <w:t>) (Release 1</w:t>
      </w:r>
      <w:r w:rsidR="0060040C">
        <w:rPr>
          <w:rStyle w:val="normaltextrun"/>
          <w:rFonts w:cs="Arial"/>
          <w:color w:val="000000"/>
          <w:shd w:val="clear" w:color="auto" w:fill="FFFFFF"/>
        </w:rPr>
        <w:t>6</w:t>
      </w:r>
      <w:r>
        <w:rPr>
          <w:rStyle w:val="normaltextrun"/>
          <w:rFonts w:cs="Arial"/>
          <w:color w:val="000000"/>
          <w:shd w:val="clear" w:color="auto" w:fill="FFFFFF"/>
        </w:rPr>
        <w:t xml:space="preserve">)”, </w:t>
      </w:r>
      <w:r w:rsidR="00C94ED4">
        <w:rPr>
          <w:rStyle w:val="normaltextrun"/>
          <w:rFonts w:cs="Arial"/>
          <w:color w:val="000000"/>
          <w:shd w:val="clear" w:color="auto" w:fill="FFFFFF"/>
        </w:rPr>
        <w:t>May</w:t>
      </w:r>
      <w:r>
        <w:rPr>
          <w:rStyle w:val="normaltextrun"/>
          <w:rFonts w:cs="Arial"/>
          <w:color w:val="000000"/>
          <w:shd w:val="clear" w:color="auto" w:fill="FFFFFF"/>
        </w:rPr>
        <w:t xml:space="preserve"> 202</w:t>
      </w:r>
      <w:r w:rsidR="00C94ED4">
        <w:rPr>
          <w:rStyle w:val="normaltextrun"/>
          <w:rFonts w:cs="Arial"/>
          <w:color w:val="000000"/>
          <w:shd w:val="clear" w:color="auto" w:fill="FFFFFF"/>
        </w:rPr>
        <w:t>1</w:t>
      </w:r>
      <w:r>
        <w:rPr>
          <w:rStyle w:val="normaltextrun"/>
          <w:rFonts w:cs="Arial"/>
          <w:color w:val="000000"/>
          <w:shd w:val="clear" w:color="auto" w:fill="FFFFFF"/>
        </w:rPr>
        <w:t>.</w:t>
      </w:r>
      <w:r>
        <w:rPr>
          <w:rStyle w:val="eop"/>
          <w:rFonts w:cs="Arial"/>
          <w:color w:val="000000"/>
          <w:shd w:val="clear" w:color="auto" w:fill="FFFFFF"/>
        </w:rPr>
        <w:t> </w:t>
      </w:r>
    </w:p>
    <w:bookmarkEnd w:id="3"/>
    <w:p w14:paraId="4D9061A9" w14:textId="2A8E6192" w:rsidR="00C94ED4" w:rsidRDefault="00C94ED4" w:rsidP="005C778A">
      <w:pPr>
        <w:pStyle w:val="Reference"/>
      </w:pPr>
    </w:p>
    <w:sectPr w:rsidR="00C94ED4" w:rsidSect="007F4FA6">
      <w:headerReference w:type="even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67C2D" w14:textId="77777777" w:rsidR="00A57B97" w:rsidRDefault="00A57B97">
      <w:r>
        <w:separator/>
      </w:r>
    </w:p>
  </w:endnote>
  <w:endnote w:type="continuationSeparator" w:id="0">
    <w:p w14:paraId="04A6601C" w14:textId="77777777" w:rsidR="00A57B97" w:rsidRDefault="00A57B97">
      <w:r>
        <w:continuationSeparator/>
      </w:r>
    </w:p>
  </w:endnote>
  <w:endnote w:type="continuationNotice" w:id="1">
    <w:p w14:paraId="0E04B742" w14:textId="77777777" w:rsidR="00A57B97" w:rsidRDefault="00A57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C3F46" w14:textId="77777777" w:rsidR="00A57B97" w:rsidRDefault="00A57B97">
      <w:r>
        <w:separator/>
      </w:r>
    </w:p>
  </w:footnote>
  <w:footnote w:type="continuationSeparator" w:id="0">
    <w:p w14:paraId="380B5289" w14:textId="77777777" w:rsidR="00A57B97" w:rsidRDefault="00A57B97">
      <w:r>
        <w:continuationSeparator/>
      </w:r>
    </w:p>
  </w:footnote>
  <w:footnote w:type="continuationNotice" w:id="1">
    <w:p w14:paraId="73ADA1A3" w14:textId="77777777" w:rsidR="00A57B97" w:rsidRDefault="00A57B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813B74"/>
    <w:multiLevelType w:val="hybridMultilevel"/>
    <w:tmpl w:val="21365E52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3" w15:restartNumberingAfterBreak="0">
    <w:nsid w:val="0A2D13FE"/>
    <w:multiLevelType w:val="hybridMultilevel"/>
    <w:tmpl w:val="7040CD9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0F6B3B"/>
    <w:multiLevelType w:val="hybridMultilevel"/>
    <w:tmpl w:val="3BA6C42C"/>
    <w:lvl w:ilvl="0" w:tplc="4A7AA2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CF6D00"/>
    <w:multiLevelType w:val="hybridMultilevel"/>
    <w:tmpl w:val="484AAC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F243C"/>
    <w:multiLevelType w:val="hybridMultilevel"/>
    <w:tmpl w:val="AE8CC912"/>
    <w:lvl w:ilvl="0" w:tplc="6060D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AC6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B49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30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2E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CCC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20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CA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0A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21134"/>
    <w:multiLevelType w:val="hybridMultilevel"/>
    <w:tmpl w:val="79D67AFC"/>
    <w:lvl w:ilvl="0" w:tplc="7EFE33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E871E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18EE5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D871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162B1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2DE9B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FAB6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B425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00D9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 w16cid:durableId="540096347">
    <w:abstractNumId w:val="18"/>
  </w:num>
  <w:num w:numId="2" w16cid:durableId="2084523063">
    <w:abstractNumId w:val="13"/>
  </w:num>
  <w:num w:numId="3" w16cid:durableId="1679964222">
    <w:abstractNumId w:val="0"/>
  </w:num>
  <w:num w:numId="4" w16cid:durableId="2017685722">
    <w:abstractNumId w:val="19"/>
  </w:num>
  <w:num w:numId="5" w16cid:durableId="1805344700">
    <w:abstractNumId w:val="20"/>
  </w:num>
  <w:num w:numId="6" w16cid:durableId="657340659">
    <w:abstractNumId w:val="22"/>
  </w:num>
  <w:num w:numId="7" w16cid:durableId="555091800">
    <w:abstractNumId w:val="7"/>
  </w:num>
  <w:num w:numId="8" w16cid:durableId="1692099139">
    <w:abstractNumId w:val="10"/>
  </w:num>
  <w:num w:numId="9" w16cid:durableId="1073426211">
    <w:abstractNumId w:val="4"/>
  </w:num>
  <w:num w:numId="10" w16cid:durableId="1863591804">
    <w:abstractNumId w:val="27"/>
  </w:num>
  <w:num w:numId="11" w16cid:durableId="1921713588">
    <w:abstractNumId w:val="12"/>
  </w:num>
  <w:num w:numId="12" w16cid:durableId="1444642555">
    <w:abstractNumId w:val="25"/>
  </w:num>
  <w:num w:numId="13" w16cid:durableId="879902834">
    <w:abstractNumId w:val="11"/>
  </w:num>
  <w:num w:numId="14" w16cid:durableId="130250146">
    <w:abstractNumId w:val="28"/>
  </w:num>
  <w:num w:numId="15" w16cid:durableId="691416081">
    <w:abstractNumId w:val="26"/>
  </w:num>
  <w:num w:numId="16" w16cid:durableId="1097866155">
    <w:abstractNumId w:val="17"/>
  </w:num>
  <w:num w:numId="17" w16cid:durableId="742919923">
    <w:abstractNumId w:val="2"/>
  </w:num>
  <w:num w:numId="18" w16cid:durableId="1472215708">
    <w:abstractNumId w:val="16"/>
  </w:num>
  <w:num w:numId="19" w16cid:durableId="1757702662">
    <w:abstractNumId w:val="14"/>
  </w:num>
  <w:num w:numId="20" w16cid:durableId="1097753117">
    <w:abstractNumId w:val="5"/>
  </w:num>
  <w:num w:numId="21" w16cid:durableId="540943671">
    <w:abstractNumId w:val="15"/>
  </w:num>
  <w:num w:numId="22" w16cid:durableId="63726315">
    <w:abstractNumId w:val="29"/>
  </w:num>
  <w:num w:numId="23" w16cid:durableId="1178495742">
    <w:abstractNumId w:val="9"/>
  </w:num>
  <w:num w:numId="24" w16cid:durableId="2048097884">
    <w:abstractNumId w:val="6"/>
  </w:num>
  <w:num w:numId="25" w16cid:durableId="1517429534">
    <w:abstractNumId w:val="21"/>
  </w:num>
  <w:num w:numId="26" w16cid:durableId="93867638">
    <w:abstractNumId w:val="24"/>
  </w:num>
  <w:num w:numId="27" w16cid:durableId="2048605711">
    <w:abstractNumId w:val="3"/>
  </w:num>
  <w:num w:numId="28" w16cid:durableId="25176192">
    <w:abstractNumId w:val="1"/>
  </w:num>
  <w:num w:numId="29" w16cid:durableId="9462769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768136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D7D"/>
    <w:rsid w:val="00022F63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895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9D"/>
    <w:rsid w:val="00052AD1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177"/>
    <w:rsid w:val="00081293"/>
    <w:rsid w:val="0008197D"/>
    <w:rsid w:val="00081AE6"/>
    <w:rsid w:val="0008294A"/>
    <w:rsid w:val="00082E2C"/>
    <w:rsid w:val="000830B9"/>
    <w:rsid w:val="00083180"/>
    <w:rsid w:val="00083425"/>
    <w:rsid w:val="0008359E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A68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2DD"/>
    <w:rsid w:val="000B6308"/>
    <w:rsid w:val="000B67D0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3F77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113C"/>
    <w:rsid w:val="00101452"/>
    <w:rsid w:val="001018C6"/>
    <w:rsid w:val="00101ABF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DC"/>
    <w:rsid w:val="00134AA6"/>
    <w:rsid w:val="00134CB6"/>
    <w:rsid w:val="00135024"/>
    <w:rsid w:val="0013509D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5D4"/>
    <w:rsid w:val="001652C6"/>
    <w:rsid w:val="00165795"/>
    <w:rsid w:val="001659C1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8AF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2506"/>
    <w:rsid w:val="001B2608"/>
    <w:rsid w:val="001B2831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1F54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4FC2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678"/>
    <w:rsid w:val="00221BDD"/>
    <w:rsid w:val="00221D68"/>
    <w:rsid w:val="00222204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93E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1B41"/>
    <w:rsid w:val="002528AE"/>
    <w:rsid w:val="00253241"/>
    <w:rsid w:val="002534E0"/>
    <w:rsid w:val="00253C75"/>
    <w:rsid w:val="00253D56"/>
    <w:rsid w:val="00253EAF"/>
    <w:rsid w:val="00253EB4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280A"/>
    <w:rsid w:val="00283454"/>
    <w:rsid w:val="002835A1"/>
    <w:rsid w:val="002835B1"/>
    <w:rsid w:val="00283750"/>
    <w:rsid w:val="0028379D"/>
    <w:rsid w:val="00283A25"/>
    <w:rsid w:val="0028409A"/>
    <w:rsid w:val="002841E2"/>
    <w:rsid w:val="002848AD"/>
    <w:rsid w:val="00285139"/>
    <w:rsid w:val="00285147"/>
    <w:rsid w:val="002854F2"/>
    <w:rsid w:val="00286ACD"/>
    <w:rsid w:val="00286BEB"/>
    <w:rsid w:val="00287838"/>
    <w:rsid w:val="002878A1"/>
    <w:rsid w:val="00287B3E"/>
    <w:rsid w:val="00287BE2"/>
    <w:rsid w:val="00287D4F"/>
    <w:rsid w:val="00287FD6"/>
    <w:rsid w:val="002907B5"/>
    <w:rsid w:val="00290897"/>
    <w:rsid w:val="002908BC"/>
    <w:rsid w:val="00290DF0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921"/>
    <w:rsid w:val="002B3087"/>
    <w:rsid w:val="002B3C3D"/>
    <w:rsid w:val="002B4523"/>
    <w:rsid w:val="002B4954"/>
    <w:rsid w:val="002B49E1"/>
    <w:rsid w:val="002B4A0E"/>
    <w:rsid w:val="002B519B"/>
    <w:rsid w:val="002B5E2A"/>
    <w:rsid w:val="002B612E"/>
    <w:rsid w:val="002B64AA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7849"/>
    <w:rsid w:val="002F7B7E"/>
    <w:rsid w:val="002F7CCB"/>
    <w:rsid w:val="002F7DCD"/>
    <w:rsid w:val="00300077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56B"/>
    <w:rsid w:val="003025A7"/>
    <w:rsid w:val="00302920"/>
    <w:rsid w:val="00302976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4E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B5F"/>
    <w:rsid w:val="003757A0"/>
    <w:rsid w:val="00375856"/>
    <w:rsid w:val="00375B6A"/>
    <w:rsid w:val="0037607A"/>
    <w:rsid w:val="00376D38"/>
    <w:rsid w:val="00376F7C"/>
    <w:rsid w:val="00377CE1"/>
    <w:rsid w:val="00377F41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C45"/>
    <w:rsid w:val="003D5778"/>
    <w:rsid w:val="003D59FF"/>
    <w:rsid w:val="003D5B1F"/>
    <w:rsid w:val="003D5C41"/>
    <w:rsid w:val="003D5F37"/>
    <w:rsid w:val="003D62DC"/>
    <w:rsid w:val="003D651B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9BA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AC"/>
    <w:rsid w:val="00413E92"/>
    <w:rsid w:val="00414024"/>
    <w:rsid w:val="004140C1"/>
    <w:rsid w:val="004149D7"/>
    <w:rsid w:val="00414B38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EB7"/>
    <w:rsid w:val="00442631"/>
    <w:rsid w:val="00442DEB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5B95"/>
    <w:rsid w:val="004665B2"/>
    <w:rsid w:val="004669E2"/>
    <w:rsid w:val="00466ECE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632F"/>
    <w:rsid w:val="00476402"/>
    <w:rsid w:val="00476569"/>
    <w:rsid w:val="00476961"/>
    <w:rsid w:val="00477451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7032"/>
    <w:rsid w:val="004A7201"/>
    <w:rsid w:val="004A74B5"/>
    <w:rsid w:val="004A7526"/>
    <w:rsid w:val="004A7691"/>
    <w:rsid w:val="004A7B48"/>
    <w:rsid w:val="004A7B98"/>
    <w:rsid w:val="004A7C63"/>
    <w:rsid w:val="004B0659"/>
    <w:rsid w:val="004B0B42"/>
    <w:rsid w:val="004B17D1"/>
    <w:rsid w:val="004B17FF"/>
    <w:rsid w:val="004B1C8B"/>
    <w:rsid w:val="004B1CC5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A74"/>
    <w:rsid w:val="004C27D7"/>
    <w:rsid w:val="004C28E9"/>
    <w:rsid w:val="004C2CB9"/>
    <w:rsid w:val="004C2D86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EAF"/>
    <w:rsid w:val="00516446"/>
    <w:rsid w:val="00516A45"/>
    <w:rsid w:val="00516DE7"/>
    <w:rsid w:val="005171BB"/>
    <w:rsid w:val="0051776F"/>
    <w:rsid w:val="005203CC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B0A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3190"/>
    <w:rsid w:val="00543192"/>
    <w:rsid w:val="00543701"/>
    <w:rsid w:val="00544104"/>
    <w:rsid w:val="0054416F"/>
    <w:rsid w:val="005448F2"/>
    <w:rsid w:val="00544FF1"/>
    <w:rsid w:val="00545238"/>
    <w:rsid w:val="00545905"/>
    <w:rsid w:val="005464C1"/>
    <w:rsid w:val="005468EF"/>
    <w:rsid w:val="00546970"/>
    <w:rsid w:val="00546D2F"/>
    <w:rsid w:val="00546E87"/>
    <w:rsid w:val="005470FE"/>
    <w:rsid w:val="00547799"/>
    <w:rsid w:val="00547F08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026C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432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FE"/>
    <w:rsid w:val="00584139"/>
    <w:rsid w:val="0058465A"/>
    <w:rsid w:val="00584871"/>
    <w:rsid w:val="00584BE2"/>
    <w:rsid w:val="00584EBD"/>
    <w:rsid w:val="00584EC7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ED8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382A"/>
    <w:rsid w:val="005E385F"/>
    <w:rsid w:val="005E3D84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E20"/>
    <w:rsid w:val="00611434"/>
    <w:rsid w:val="006116A6"/>
    <w:rsid w:val="00611B8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9DC"/>
    <w:rsid w:val="0062509F"/>
    <w:rsid w:val="0062550D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399"/>
    <w:rsid w:val="00654A95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2F65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770"/>
    <w:rsid w:val="006E3C29"/>
    <w:rsid w:val="006E3CAC"/>
    <w:rsid w:val="006E3DC1"/>
    <w:rsid w:val="006E3F3A"/>
    <w:rsid w:val="006E454C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C7B"/>
    <w:rsid w:val="0070051C"/>
    <w:rsid w:val="0070108D"/>
    <w:rsid w:val="007010A1"/>
    <w:rsid w:val="007010E2"/>
    <w:rsid w:val="007013B0"/>
    <w:rsid w:val="00701708"/>
    <w:rsid w:val="0070219D"/>
    <w:rsid w:val="007021C8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1143"/>
    <w:rsid w:val="007311B2"/>
    <w:rsid w:val="007315DC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3629"/>
    <w:rsid w:val="00763E47"/>
    <w:rsid w:val="00763E86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7165"/>
    <w:rsid w:val="00787226"/>
    <w:rsid w:val="00787C04"/>
    <w:rsid w:val="007901B4"/>
    <w:rsid w:val="00790F6D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B02CB"/>
    <w:rsid w:val="007B05D6"/>
    <w:rsid w:val="007B1179"/>
    <w:rsid w:val="007B1DF4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E"/>
    <w:rsid w:val="007C3D18"/>
    <w:rsid w:val="007C4040"/>
    <w:rsid w:val="007C54AC"/>
    <w:rsid w:val="007C5959"/>
    <w:rsid w:val="007C5FEA"/>
    <w:rsid w:val="007C60BF"/>
    <w:rsid w:val="007C6177"/>
    <w:rsid w:val="007C62DF"/>
    <w:rsid w:val="007C6558"/>
    <w:rsid w:val="007C6A07"/>
    <w:rsid w:val="007C6AE5"/>
    <w:rsid w:val="007C6E53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E4D"/>
    <w:rsid w:val="007D31CB"/>
    <w:rsid w:val="007D388F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352A"/>
    <w:rsid w:val="007E3C4B"/>
    <w:rsid w:val="007E3F7C"/>
    <w:rsid w:val="007E4610"/>
    <w:rsid w:val="007E4715"/>
    <w:rsid w:val="007E4945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503F0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D4"/>
    <w:rsid w:val="00855B50"/>
    <w:rsid w:val="00856877"/>
    <w:rsid w:val="00856911"/>
    <w:rsid w:val="00856973"/>
    <w:rsid w:val="00856BED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3D38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38"/>
    <w:rsid w:val="008A0ED2"/>
    <w:rsid w:val="008A0F9E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E4B"/>
    <w:rsid w:val="008E04AB"/>
    <w:rsid w:val="008E065E"/>
    <w:rsid w:val="008E06E5"/>
    <w:rsid w:val="008E0927"/>
    <w:rsid w:val="008E1909"/>
    <w:rsid w:val="008E1CED"/>
    <w:rsid w:val="008E1D1A"/>
    <w:rsid w:val="008E2168"/>
    <w:rsid w:val="008E2E1C"/>
    <w:rsid w:val="008E35A3"/>
    <w:rsid w:val="008E35AC"/>
    <w:rsid w:val="008E3F73"/>
    <w:rsid w:val="008E426C"/>
    <w:rsid w:val="008E481A"/>
    <w:rsid w:val="008E4B90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8A9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65"/>
    <w:rsid w:val="0092418E"/>
    <w:rsid w:val="009248E1"/>
    <w:rsid w:val="00925006"/>
    <w:rsid w:val="00925429"/>
    <w:rsid w:val="0092578C"/>
    <w:rsid w:val="00925CE7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C4C"/>
    <w:rsid w:val="00927E84"/>
    <w:rsid w:val="00930221"/>
    <w:rsid w:val="00930340"/>
    <w:rsid w:val="0093062E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3F2"/>
    <w:rsid w:val="00934839"/>
    <w:rsid w:val="0093502C"/>
    <w:rsid w:val="00935133"/>
    <w:rsid w:val="00935577"/>
    <w:rsid w:val="009355C2"/>
    <w:rsid w:val="009357AB"/>
    <w:rsid w:val="00936759"/>
    <w:rsid w:val="009368F3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EC6"/>
    <w:rsid w:val="00A01385"/>
    <w:rsid w:val="00A014B0"/>
    <w:rsid w:val="00A01D9F"/>
    <w:rsid w:val="00A01FE9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5C8"/>
    <w:rsid w:val="00A1171D"/>
    <w:rsid w:val="00A11E80"/>
    <w:rsid w:val="00A12390"/>
    <w:rsid w:val="00A130AA"/>
    <w:rsid w:val="00A1352A"/>
    <w:rsid w:val="00A136D1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54E"/>
    <w:rsid w:val="00A40720"/>
    <w:rsid w:val="00A407D2"/>
    <w:rsid w:val="00A40824"/>
    <w:rsid w:val="00A409CE"/>
    <w:rsid w:val="00A41515"/>
    <w:rsid w:val="00A419BD"/>
    <w:rsid w:val="00A41E2B"/>
    <w:rsid w:val="00A42066"/>
    <w:rsid w:val="00A42170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A85"/>
    <w:rsid w:val="00A54C09"/>
    <w:rsid w:val="00A55873"/>
    <w:rsid w:val="00A55DBF"/>
    <w:rsid w:val="00A5761F"/>
    <w:rsid w:val="00A579CE"/>
    <w:rsid w:val="00A579E0"/>
    <w:rsid w:val="00A57B97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CF6"/>
    <w:rsid w:val="00A830BA"/>
    <w:rsid w:val="00A83E90"/>
    <w:rsid w:val="00A840C5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5841"/>
    <w:rsid w:val="00A96354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82E"/>
    <w:rsid w:val="00AD7888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275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FFF"/>
    <w:rsid w:val="00AF1440"/>
    <w:rsid w:val="00AF1C5D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F61"/>
    <w:rsid w:val="00B006FE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158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7060C"/>
    <w:rsid w:val="00B7080E"/>
    <w:rsid w:val="00B70D53"/>
    <w:rsid w:val="00B71827"/>
    <w:rsid w:val="00B71D39"/>
    <w:rsid w:val="00B72B31"/>
    <w:rsid w:val="00B72C97"/>
    <w:rsid w:val="00B73085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8D3"/>
    <w:rsid w:val="00B909C2"/>
    <w:rsid w:val="00B90DEF"/>
    <w:rsid w:val="00B90F73"/>
    <w:rsid w:val="00B91968"/>
    <w:rsid w:val="00B91EDB"/>
    <w:rsid w:val="00B9287B"/>
    <w:rsid w:val="00B92D99"/>
    <w:rsid w:val="00B93744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21A0"/>
    <w:rsid w:val="00BA2280"/>
    <w:rsid w:val="00BA2323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F63"/>
    <w:rsid w:val="00BB51E9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0F66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413D"/>
    <w:rsid w:val="00BE456B"/>
    <w:rsid w:val="00BE4835"/>
    <w:rsid w:val="00BE4BAC"/>
    <w:rsid w:val="00BE4E51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4C8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C78"/>
    <w:rsid w:val="00C31D88"/>
    <w:rsid w:val="00C31DAF"/>
    <w:rsid w:val="00C31F4E"/>
    <w:rsid w:val="00C320BC"/>
    <w:rsid w:val="00C32368"/>
    <w:rsid w:val="00C324B1"/>
    <w:rsid w:val="00C32DDD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9BE"/>
    <w:rsid w:val="00C36BB9"/>
    <w:rsid w:val="00C3719D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50B58"/>
    <w:rsid w:val="00C50DF6"/>
    <w:rsid w:val="00C51376"/>
    <w:rsid w:val="00C5156E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4FB6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45"/>
    <w:rsid w:val="00CA780A"/>
    <w:rsid w:val="00CA7D6D"/>
    <w:rsid w:val="00CB05F8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6714"/>
    <w:rsid w:val="00CB6B3C"/>
    <w:rsid w:val="00CB6B53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646D"/>
    <w:rsid w:val="00CC6541"/>
    <w:rsid w:val="00CC7311"/>
    <w:rsid w:val="00CC7400"/>
    <w:rsid w:val="00CC767C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D004EF"/>
    <w:rsid w:val="00D00F9E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9A7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1CD7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A7F"/>
    <w:rsid w:val="00D64B38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E8"/>
    <w:rsid w:val="00DC38DC"/>
    <w:rsid w:val="00DC461A"/>
    <w:rsid w:val="00DC499F"/>
    <w:rsid w:val="00DC4D6A"/>
    <w:rsid w:val="00DC4DF6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325"/>
    <w:rsid w:val="00DD495C"/>
    <w:rsid w:val="00DD4E59"/>
    <w:rsid w:val="00DD4FD3"/>
    <w:rsid w:val="00DD5898"/>
    <w:rsid w:val="00DD5BE6"/>
    <w:rsid w:val="00DD5C1F"/>
    <w:rsid w:val="00DD5C62"/>
    <w:rsid w:val="00DD5E07"/>
    <w:rsid w:val="00DD6103"/>
    <w:rsid w:val="00DD7B50"/>
    <w:rsid w:val="00DD7F37"/>
    <w:rsid w:val="00DD7F53"/>
    <w:rsid w:val="00DD7F97"/>
    <w:rsid w:val="00DD7FB5"/>
    <w:rsid w:val="00DE03E6"/>
    <w:rsid w:val="00DE0439"/>
    <w:rsid w:val="00DE064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8B6"/>
    <w:rsid w:val="00DF18BA"/>
    <w:rsid w:val="00DF1CAC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1C7"/>
    <w:rsid w:val="00E0492F"/>
    <w:rsid w:val="00E04F6C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4BFF"/>
    <w:rsid w:val="00E156FB"/>
    <w:rsid w:val="00E15AAD"/>
    <w:rsid w:val="00E1600D"/>
    <w:rsid w:val="00E16570"/>
    <w:rsid w:val="00E1691A"/>
    <w:rsid w:val="00E16C1E"/>
    <w:rsid w:val="00E17DD8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80C"/>
    <w:rsid w:val="00E62863"/>
    <w:rsid w:val="00E628A1"/>
    <w:rsid w:val="00E62C11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5B9"/>
    <w:rsid w:val="00E6762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906"/>
    <w:rsid w:val="00E87C9C"/>
    <w:rsid w:val="00E90395"/>
    <w:rsid w:val="00E90E49"/>
    <w:rsid w:val="00E917F9"/>
    <w:rsid w:val="00E91886"/>
    <w:rsid w:val="00E919A6"/>
    <w:rsid w:val="00E91B88"/>
    <w:rsid w:val="00E9291C"/>
    <w:rsid w:val="00E92F62"/>
    <w:rsid w:val="00E93DA5"/>
    <w:rsid w:val="00E93E98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9B0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4009B"/>
    <w:rsid w:val="00F400E3"/>
    <w:rsid w:val="00F402DE"/>
    <w:rsid w:val="00F40506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557"/>
    <w:rsid w:val="00F4578F"/>
    <w:rsid w:val="00F45794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8DF"/>
    <w:rsid w:val="00F52B44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7D0"/>
    <w:rsid w:val="00FC0981"/>
    <w:rsid w:val="00FC1A49"/>
    <w:rsid w:val="00FC1ED7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3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3673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Asbjörn Grövlen</cp:lastModifiedBy>
  <cp:revision>3</cp:revision>
  <cp:lastPrinted>2008-01-30T22:09:00Z</cp:lastPrinted>
  <dcterms:created xsi:type="dcterms:W3CDTF">2023-04-07T15:04:00Z</dcterms:created>
  <dcterms:modified xsi:type="dcterms:W3CDTF">2023-04-07T15:05:00Z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